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BBD9A" w14:textId="77777777" w:rsidR="00912524" w:rsidRPr="00714C4F" w:rsidRDefault="00714C4F">
      <w:pPr>
        <w:widowControl/>
        <w:pBdr>
          <w:top w:val="nil"/>
          <w:left w:val="nil"/>
          <w:bottom w:val="nil"/>
          <w:right w:val="nil"/>
          <w:between w:val="nil"/>
        </w:pBdr>
        <w:spacing w:line="240" w:lineRule="auto"/>
        <w:ind w:firstLine="380"/>
        <w:jc w:val="left"/>
        <w:rPr>
          <w:rFonts w:eastAsia="Times New Roman" w:cs="Times New Roman"/>
          <w:b/>
          <w:color w:val="000000"/>
        </w:rPr>
      </w:pPr>
      <w:r w:rsidRPr="00714C4F">
        <w:rPr>
          <w:rFonts w:eastAsia="Times New Roman" w:cs="Times New Roman"/>
          <w:b/>
          <w:color w:val="000000"/>
        </w:rPr>
        <w:t>TEGEVUS- JA FINANTSARUANDE ANDMED TOETUSE KASUTAMISE KOHTA</w:t>
      </w:r>
    </w:p>
    <w:p w14:paraId="1AA5B056" w14:textId="77777777" w:rsidR="00912524" w:rsidRPr="00714C4F" w:rsidRDefault="00714C4F">
      <w:pPr>
        <w:widowControl/>
        <w:pBdr>
          <w:top w:val="nil"/>
          <w:left w:val="nil"/>
          <w:bottom w:val="nil"/>
          <w:right w:val="nil"/>
          <w:between w:val="nil"/>
        </w:pBdr>
        <w:spacing w:line="20" w:lineRule="auto"/>
        <w:jc w:val="left"/>
        <w:rPr>
          <w:rFonts w:eastAsia="Times New Roman" w:cs="Times New Roman"/>
          <w:color w:val="000000"/>
        </w:rPr>
      </w:pPr>
      <w:r w:rsidRPr="00714C4F">
        <w:rPr>
          <w:rFonts w:cs="Times New Roman"/>
          <w:noProof/>
        </w:rPr>
        <mc:AlternateContent>
          <mc:Choice Requires="wps">
            <w:drawing>
              <wp:anchor distT="0" distB="0" distL="0" distR="0" simplePos="0" relativeHeight="251658240" behindDoc="1" locked="0" layoutInCell="1" hidden="0" allowOverlap="1" wp14:anchorId="77766299" wp14:editId="13B1786D">
                <wp:simplePos x="0" y="0"/>
                <wp:positionH relativeFrom="column">
                  <wp:posOffset>165100</wp:posOffset>
                </wp:positionH>
                <wp:positionV relativeFrom="paragraph">
                  <wp:posOffset>165100</wp:posOffset>
                </wp:positionV>
                <wp:extent cx="1270" cy="12700"/>
                <wp:effectExtent l="0" t="0" r="0" b="0"/>
                <wp:wrapNone/>
                <wp:docPr id="1627714679" name="Vabakuju: kujund 1627714679"/>
                <wp:cNvGraphicFramePr/>
                <a:graphic xmlns:a="http://schemas.openxmlformats.org/drawingml/2006/main">
                  <a:graphicData uri="http://schemas.microsoft.com/office/word/2010/wordprocessingShape">
                    <wps:wsp>
                      <wps:cNvSpPr/>
                      <wps:spPr>
                        <a:xfrm>
                          <a:off x="2376360" y="3779640"/>
                          <a:ext cx="5939280" cy="720"/>
                        </a:xfrm>
                        <a:custGeom>
                          <a:avLst/>
                          <a:gdLst/>
                          <a:ahLst/>
                          <a:cxnLst/>
                          <a:rect l="l" t="t" r="r" b="b"/>
                          <a:pathLst>
                            <a:path w="21600" h="21600" extrusionOk="0">
                              <a:moveTo>
                                <a:pt x="0" y="0"/>
                              </a:moveTo>
                              <a:lnTo>
                                <a:pt x="21600" y="21600"/>
                              </a:lnTo>
                            </a:path>
                          </a:pathLst>
                        </a:custGeom>
                        <a:noFill/>
                        <a:ln w="952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165100</wp:posOffset>
                </wp:positionH>
                <wp:positionV relativeFrom="paragraph">
                  <wp:posOffset>165100</wp:posOffset>
                </wp:positionV>
                <wp:extent cx="1270" cy="12700"/>
                <wp:effectExtent b="0" l="0" r="0" t="0"/>
                <wp:wrapNone/>
                <wp:docPr id="1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270" cy="12700"/>
                        </a:xfrm>
                        <a:prstGeom prst="rect"/>
                        <a:ln/>
                      </pic:spPr>
                    </pic:pic>
                  </a:graphicData>
                </a:graphic>
              </wp:anchor>
            </w:drawing>
          </mc:Fallback>
        </mc:AlternateContent>
      </w:r>
    </w:p>
    <w:p w14:paraId="616AA297" w14:textId="77777777" w:rsidR="00912524" w:rsidRPr="00714C4F" w:rsidRDefault="00714C4F">
      <w:pPr>
        <w:widowControl/>
        <w:pBdr>
          <w:top w:val="nil"/>
          <w:left w:val="nil"/>
          <w:bottom w:val="nil"/>
          <w:right w:val="nil"/>
          <w:between w:val="nil"/>
        </w:pBdr>
        <w:spacing w:line="266" w:lineRule="auto"/>
        <w:jc w:val="left"/>
        <w:rPr>
          <w:rFonts w:eastAsia="Times New Roman" w:cs="Times New Roman"/>
          <w:color w:val="000000"/>
        </w:rPr>
      </w:pPr>
      <w:r w:rsidRPr="00714C4F">
        <w:rPr>
          <w:rFonts w:cs="Times New Roman"/>
          <w:noProof/>
        </w:rPr>
        <mc:AlternateContent>
          <mc:Choice Requires="wps">
            <w:drawing>
              <wp:anchor distT="0" distB="0" distL="0" distR="0" simplePos="0" relativeHeight="251659264" behindDoc="1" locked="0" layoutInCell="1" hidden="0" allowOverlap="1" wp14:anchorId="1A65B65B" wp14:editId="4B1182D8">
                <wp:simplePos x="0" y="0"/>
                <wp:positionH relativeFrom="column">
                  <wp:posOffset>152400</wp:posOffset>
                </wp:positionH>
                <wp:positionV relativeFrom="paragraph">
                  <wp:posOffset>165100</wp:posOffset>
                </wp:positionV>
                <wp:extent cx="2540" cy="967105"/>
                <wp:effectExtent l="0" t="0" r="0" b="0"/>
                <wp:wrapNone/>
                <wp:docPr id="1513460203" name="Vabakuju: kujund 1513460203"/>
                <wp:cNvGraphicFramePr/>
                <a:graphic xmlns:a="http://schemas.openxmlformats.org/drawingml/2006/main">
                  <a:graphicData uri="http://schemas.microsoft.com/office/word/2010/wordprocessingShape">
                    <wps:wsp>
                      <wps:cNvSpPr/>
                      <wps:spPr>
                        <a:xfrm flipH="1">
                          <a:off x="5345100" y="3296700"/>
                          <a:ext cx="1800" cy="966600"/>
                        </a:xfrm>
                        <a:custGeom>
                          <a:avLst/>
                          <a:gdLst/>
                          <a:ahLst/>
                          <a:cxnLst/>
                          <a:rect l="l" t="t" r="r" b="b"/>
                          <a:pathLst>
                            <a:path w="21600" h="21600" extrusionOk="0">
                              <a:moveTo>
                                <a:pt x="0" y="0"/>
                              </a:moveTo>
                              <a:lnTo>
                                <a:pt x="21600" y="21600"/>
                              </a:lnTo>
                            </a:path>
                          </a:pathLst>
                        </a:custGeom>
                        <a:noFill/>
                        <a:ln w="952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152400</wp:posOffset>
                </wp:positionH>
                <wp:positionV relativeFrom="paragraph">
                  <wp:posOffset>165100</wp:posOffset>
                </wp:positionV>
                <wp:extent cx="2540" cy="967105"/>
                <wp:effectExtent b="0" l="0" r="0" t="0"/>
                <wp:wrapNone/>
                <wp:docPr id="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540" cy="967105"/>
                        </a:xfrm>
                        <a:prstGeom prst="rect"/>
                        <a:ln/>
                      </pic:spPr>
                    </pic:pic>
                  </a:graphicData>
                </a:graphic>
              </wp:anchor>
            </w:drawing>
          </mc:Fallback>
        </mc:AlternateContent>
      </w:r>
      <w:r w:rsidRPr="00714C4F">
        <w:rPr>
          <w:rFonts w:cs="Times New Roman"/>
          <w:noProof/>
        </w:rPr>
        <mc:AlternateContent>
          <mc:Choice Requires="wps">
            <w:drawing>
              <wp:anchor distT="0" distB="0" distL="0" distR="0" simplePos="0" relativeHeight="251660288" behindDoc="1" locked="0" layoutInCell="1" hidden="0" allowOverlap="1" wp14:anchorId="79D584BD" wp14:editId="0F52328F">
                <wp:simplePos x="0" y="0"/>
                <wp:positionH relativeFrom="column">
                  <wp:posOffset>6096000</wp:posOffset>
                </wp:positionH>
                <wp:positionV relativeFrom="paragraph">
                  <wp:posOffset>165100</wp:posOffset>
                </wp:positionV>
                <wp:extent cx="5080" cy="967105"/>
                <wp:effectExtent l="0" t="0" r="0" b="0"/>
                <wp:wrapNone/>
                <wp:docPr id="1079542607" name="Vabakuju: kujund 1079542607"/>
                <wp:cNvGraphicFramePr/>
                <a:graphic xmlns:a="http://schemas.openxmlformats.org/drawingml/2006/main">
                  <a:graphicData uri="http://schemas.microsoft.com/office/word/2010/wordprocessingShape">
                    <wps:wsp>
                      <wps:cNvSpPr/>
                      <wps:spPr>
                        <a:xfrm>
                          <a:off x="5343840" y="3296700"/>
                          <a:ext cx="4320" cy="966600"/>
                        </a:xfrm>
                        <a:custGeom>
                          <a:avLst/>
                          <a:gdLst/>
                          <a:ahLst/>
                          <a:cxnLst/>
                          <a:rect l="l" t="t" r="r" b="b"/>
                          <a:pathLst>
                            <a:path w="21600" h="21600" extrusionOk="0">
                              <a:moveTo>
                                <a:pt x="0" y="0"/>
                              </a:moveTo>
                              <a:lnTo>
                                <a:pt x="21600" y="21600"/>
                              </a:lnTo>
                            </a:path>
                          </a:pathLst>
                        </a:custGeom>
                        <a:noFill/>
                        <a:ln w="952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6096000</wp:posOffset>
                </wp:positionH>
                <wp:positionV relativeFrom="paragraph">
                  <wp:posOffset>165100</wp:posOffset>
                </wp:positionV>
                <wp:extent cx="5080" cy="967105"/>
                <wp:effectExtent b="0" l="0" r="0" t="0"/>
                <wp:wrapNone/>
                <wp:docPr id="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080" cy="967105"/>
                        </a:xfrm>
                        <a:prstGeom prst="rect"/>
                        <a:ln/>
                      </pic:spPr>
                    </pic:pic>
                  </a:graphicData>
                </a:graphic>
              </wp:anchor>
            </w:drawing>
          </mc:Fallback>
        </mc:AlternateContent>
      </w:r>
    </w:p>
    <w:p w14:paraId="52EC6268" w14:textId="77777777" w:rsidR="00912524" w:rsidRPr="00714C4F" w:rsidRDefault="00714C4F">
      <w:pPr>
        <w:widowControl/>
        <w:pBdr>
          <w:top w:val="nil"/>
          <w:left w:val="nil"/>
          <w:bottom w:val="nil"/>
          <w:right w:val="nil"/>
          <w:between w:val="nil"/>
        </w:pBdr>
        <w:spacing w:line="240" w:lineRule="auto"/>
        <w:ind w:left="380"/>
        <w:jc w:val="left"/>
        <w:rPr>
          <w:rFonts w:eastAsia="Times New Roman" w:cs="Times New Roman"/>
          <w:color w:val="000000"/>
        </w:rPr>
      </w:pPr>
      <w:r w:rsidRPr="00714C4F">
        <w:rPr>
          <w:rFonts w:eastAsia="Times New Roman" w:cs="Times New Roman"/>
          <w:b/>
          <w:color w:val="000000"/>
        </w:rPr>
        <w:t xml:space="preserve">MTÜ nimi: </w:t>
      </w:r>
      <w:r w:rsidRPr="00714C4F">
        <w:rPr>
          <w:rFonts w:eastAsia="Times New Roman" w:cs="Times New Roman"/>
          <w:color w:val="000000"/>
        </w:rPr>
        <w:t>Eesti Omanike Keskliit MTÜ (EOKL)</w:t>
      </w:r>
      <w:r w:rsidRPr="00714C4F">
        <w:rPr>
          <w:rFonts w:cs="Times New Roman"/>
          <w:noProof/>
        </w:rPr>
        <mc:AlternateContent>
          <mc:Choice Requires="wps">
            <w:drawing>
              <wp:anchor distT="0" distB="0" distL="0" distR="0" simplePos="0" relativeHeight="251661312" behindDoc="1" locked="0" layoutInCell="1" hidden="0" allowOverlap="1" wp14:anchorId="5F6A6101" wp14:editId="0F184107">
                <wp:simplePos x="0" y="0"/>
                <wp:positionH relativeFrom="column">
                  <wp:posOffset>161925</wp:posOffset>
                </wp:positionH>
                <wp:positionV relativeFrom="paragraph">
                  <wp:posOffset>120545</wp:posOffset>
                </wp:positionV>
                <wp:extent cx="1270" cy="12700"/>
                <wp:effectExtent l="0" t="0" r="0" b="0"/>
                <wp:wrapNone/>
                <wp:docPr id="783389608" name="Vabakuju: kujund 783389608"/>
                <wp:cNvGraphicFramePr/>
                <a:graphic xmlns:a="http://schemas.openxmlformats.org/drawingml/2006/main">
                  <a:graphicData uri="http://schemas.microsoft.com/office/word/2010/wordprocessingShape">
                    <wps:wsp>
                      <wps:cNvSpPr/>
                      <wps:spPr>
                        <a:xfrm>
                          <a:off x="2376360" y="3779640"/>
                          <a:ext cx="5939280" cy="720"/>
                        </a:xfrm>
                        <a:custGeom>
                          <a:avLst/>
                          <a:gdLst/>
                          <a:ahLst/>
                          <a:cxnLst/>
                          <a:rect l="l" t="t" r="r" b="b"/>
                          <a:pathLst>
                            <a:path w="21600" h="21600" extrusionOk="0">
                              <a:moveTo>
                                <a:pt x="0" y="0"/>
                              </a:moveTo>
                              <a:lnTo>
                                <a:pt x="21600" y="21600"/>
                              </a:lnTo>
                            </a:path>
                          </a:pathLst>
                        </a:custGeom>
                        <a:noFill/>
                        <a:ln w="952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161925</wp:posOffset>
                </wp:positionH>
                <wp:positionV relativeFrom="paragraph">
                  <wp:posOffset>120545</wp:posOffset>
                </wp:positionV>
                <wp:extent cx="1270" cy="12700"/>
                <wp:effectExtent b="0" l="0" r="0" t="0"/>
                <wp:wrapNone/>
                <wp:docPr id="7"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14:paraId="51880AAB" w14:textId="77777777" w:rsidR="00912524" w:rsidRPr="00714C4F" w:rsidRDefault="00912524">
      <w:pPr>
        <w:widowControl/>
        <w:pBdr>
          <w:top w:val="nil"/>
          <w:left w:val="nil"/>
          <w:bottom w:val="nil"/>
          <w:right w:val="nil"/>
          <w:between w:val="nil"/>
        </w:pBdr>
        <w:spacing w:line="14" w:lineRule="auto"/>
        <w:jc w:val="left"/>
        <w:rPr>
          <w:rFonts w:eastAsia="Times New Roman" w:cs="Times New Roman"/>
          <w:b/>
          <w:color w:val="000000"/>
        </w:rPr>
      </w:pPr>
    </w:p>
    <w:p w14:paraId="6B0E289F" w14:textId="77777777" w:rsidR="00912524" w:rsidRPr="00714C4F" w:rsidRDefault="00714C4F">
      <w:pPr>
        <w:widowControl/>
        <w:pBdr>
          <w:top w:val="nil"/>
          <w:left w:val="nil"/>
          <w:bottom w:val="nil"/>
          <w:right w:val="nil"/>
          <w:between w:val="nil"/>
        </w:pBdr>
        <w:spacing w:line="240" w:lineRule="auto"/>
        <w:ind w:left="380"/>
        <w:jc w:val="left"/>
        <w:rPr>
          <w:rFonts w:eastAsia="Times New Roman" w:cs="Times New Roman"/>
          <w:color w:val="000000"/>
        </w:rPr>
      </w:pPr>
      <w:r w:rsidRPr="00714C4F">
        <w:rPr>
          <w:rFonts w:eastAsia="Times New Roman" w:cs="Times New Roman"/>
          <w:b/>
          <w:color w:val="000000"/>
        </w:rPr>
        <w:t xml:space="preserve">Toetuse saaja või tema volitatud isik (nimi, telefon, e-post): </w:t>
      </w:r>
      <w:r w:rsidRPr="00714C4F">
        <w:rPr>
          <w:rFonts w:eastAsia="Times New Roman" w:cs="Times New Roman"/>
          <w:color w:val="000000"/>
        </w:rPr>
        <w:t>Andry Krass, 5096388, omanikud@omanikud.ee</w:t>
      </w:r>
    </w:p>
    <w:p w14:paraId="19394830" w14:textId="77777777" w:rsidR="00912524" w:rsidRPr="00714C4F" w:rsidRDefault="00714C4F">
      <w:pPr>
        <w:widowControl/>
        <w:pBdr>
          <w:top w:val="nil"/>
          <w:left w:val="nil"/>
          <w:bottom w:val="nil"/>
          <w:right w:val="nil"/>
          <w:between w:val="nil"/>
        </w:pBdr>
        <w:spacing w:line="22" w:lineRule="auto"/>
        <w:jc w:val="left"/>
        <w:rPr>
          <w:rFonts w:eastAsia="Times New Roman" w:cs="Times New Roman"/>
          <w:color w:val="000000"/>
        </w:rPr>
      </w:pPr>
      <w:r w:rsidRPr="00714C4F">
        <w:rPr>
          <w:rFonts w:cs="Times New Roman"/>
          <w:noProof/>
        </w:rPr>
        <mc:AlternateContent>
          <mc:Choice Requires="wps">
            <w:drawing>
              <wp:anchor distT="0" distB="0" distL="0" distR="0" simplePos="0" relativeHeight="251662336" behindDoc="1" locked="0" layoutInCell="1" hidden="0" allowOverlap="1" wp14:anchorId="30835EF8" wp14:editId="3ADF1720">
                <wp:simplePos x="0" y="0"/>
                <wp:positionH relativeFrom="column">
                  <wp:posOffset>165100</wp:posOffset>
                </wp:positionH>
                <wp:positionV relativeFrom="paragraph">
                  <wp:posOffset>0</wp:posOffset>
                </wp:positionV>
                <wp:extent cx="1270" cy="12700"/>
                <wp:effectExtent l="0" t="0" r="0" b="0"/>
                <wp:wrapNone/>
                <wp:docPr id="725237932" name="Vabakuju: kujund 725237932"/>
                <wp:cNvGraphicFramePr/>
                <a:graphic xmlns:a="http://schemas.openxmlformats.org/drawingml/2006/main">
                  <a:graphicData uri="http://schemas.microsoft.com/office/word/2010/wordprocessingShape">
                    <wps:wsp>
                      <wps:cNvSpPr/>
                      <wps:spPr>
                        <a:xfrm>
                          <a:off x="2376360" y="3779640"/>
                          <a:ext cx="5939280" cy="720"/>
                        </a:xfrm>
                        <a:custGeom>
                          <a:avLst/>
                          <a:gdLst/>
                          <a:ahLst/>
                          <a:cxnLst/>
                          <a:rect l="l" t="t" r="r" b="b"/>
                          <a:pathLst>
                            <a:path w="21600" h="21600" extrusionOk="0">
                              <a:moveTo>
                                <a:pt x="0" y="0"/>
                              </a:moveTo>
                              <a:lnTo>
                                <a:pt x="21600" y="21600"/>
                              </a:lnTo>
                            </a:path>
                          </a:pathLst>
                        </a:custGeom>
                        <a:noFill/>
                        <a:ln w="952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165100</wp:posOffset>
                </wp:positionH>
                <wp:positionV relativeFrom="paragraph">
                  <wp:posOffset>0</wp:posOffset>
                </wp:positionV>
                <wp:extent cx="1270" cy="12700"/>
                <wp:effectExtent b="0" l="0" r="0" t="0"/>
                <wp:wrapNone/>
                <wp:docPr id="12"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270" cy="12700"/>
                        </a:xfrm>
                        <a:prstGeom prst="rect"/>
                        <a:ln/>
                      </pic:spPr>
                    </pic:pic>
                  </a:graphicData>
                </a:graphic>
              </wp:anchor>
            </w:drawing>
          </mc:Fallback>
        </mc:AlternateContent>
      </w:r>
    </w:p>
    <w:p w14:paraId="4593069F" w14:textId="77777777" w:rsidR="00912524" w:rsidRPr="00714C4F" w:rsidRDefault="00714C4F">
      <w:pPr>
        <w:widowControl/>
        <w:pBdr>
          <w:top w:val="nil"/>
          <w:left w:val="nil"/>
          <w:bottom w:val="nil"/>
          <w:right w:val="nil"/>
          <w:between w:val="nil"/>
        </w:pBdr>
        <w:spacing w:line="228" w:lineRule="auto"/>
        <w:ind w:left="380" w:right="680"/>
        <w:jc w:val="left"/>
        <w:rPr>
          <w:rFonts w:eastAsia="Times New Roman" w:cs="Times New Roman"/>
          <w:b/>
          <w:color w:val="000000"/>
        </w:rPr>
      </w:pPr>
      <w:r w:rsidRPr="00714C4F">
        <w:rPr>
          <w:rFonts w:eastAsia="Times New Roman" w:cs="Times New Roman"/>
          <w:b/>
          <w:color w:val="000000"/>
        </w:rPr>
        <w:t>Tarbijakaitse ja Tehnilise Järelevalve Ameti ja toetuse saaja vahel sõlmitud lepingu</w:t>
      </w:r>
    </w:p>
    <w:p w14:paraId="3471C98B" w14:textId="77777777" w:rsidR="00912524" w:rsidRPr="00714C4F" w:rsidRDefault="00714C4F">
      <w:pPr>
        <w:widowControl/>
        <w:pBdr>
          <w:top w:val="nil"/>
          <w:left w:val="nil"/>
          <w:bottom w:val="nil"/>
          <w:right w:val="nil"/>
          <w:between w:val="nil"/>
        </w:pBdr>
        <w:spacing w:line="228" w:lineRule="auto"/>
        <w:ind w:left="380" w:right="680"/>
        <w:jc w:val="left"/>
        <w:rPr>
          <w:rFonts w:eastAsia="Times New Roman" w:cs="Times New Roman"/>
          <w:color w:val="000000"/>
        </w:rPr>
      </w:pPr>
      <w:r w:rsidRPr="00714C4F">
        <w:rPr>
          <w:rFonts w:eastAsia="Times New Roman" w:cs="Times New Roman"/>
          <w:b/>
          <w:color w:val="000000"/>
        </w:rPr>
        <w:t xml:space="preserve"> number ja kuupäev: </w:t>
      </w:r>
      <w:r w:rsidRPr="00714C4F">
        <w:rPr>
          <w:rFonts w:eastAsia="Times New Roman" w:cs="Times New Roman"/>
          <w:color w:val="000000"/>
        </w:rPr>
        <w:t>Leping nr 1-3/2023/0019-1, kuupäev 22.03.2023</w:t>
      </w:r>
    </w:p>
    <w:p w14:paraId="0C4DB3CA" w14:textId="77777777" w:rsidR="00912524" w:rsidRPr="00714C4F" w:rsidRDefault="00714C4F">
      <w:pPr>
        <w:widowControl/>
        <w:pBdr>
          <w:top w:val="nil"/>
          <w:left w:val="nil"/>
          <w:bottom w:val="nil"/>
          <w:right w:val="nil"/>
          <w:between w:val="nil"/>
        </w:pBdr>
        <w:spacing w:line="200" w:lineRule="auto"/>
        <w:jc w:val="left"/>
        <w:rPr>
          <w:rFonts w:eastAsia="Times New Roman" w:cs="Times New Roman"/>
          <w:color w:val="000000"/>
        </w:rPr>
      </w:pPr>
      <w:r w:rsidRPr="00714C4F">
        <w:rPr>
          <w:rFonts w:cs="Times New Roman"/>
          <w:noProof/>
        </w:rPr>
        <mc:AlternateContent>
          <mc:Choice Requires="wps">
            <w:drawing>
              <wp:anchor distT="0" distB="0" distL="0" distR="0" simplePos="0" relativeHeight="251663360" behindDoc="1" locked="0" layoutInCell="1" hidden="0" allowOverlap="1" wp14:anchorId="1B8707F6" wp14:editId="264919F9">
                <wp:simplePos x="0" y="0"/>
                <wp:positionH relativeFrom="column">
                  <wp:posOffset>165100</wp:posOffset>
                </wp:positionH>
                <wp:positionV relativeFrom="paragraph">
                  <wp:posOffset>63500</wp:posOffset>
                </wp:positionV>
                <wp:extent cx="1270" cy="12700"/>
                <wp:effectExtent l="0" t="0" r="0" b="0"/>
                <wp:wrapNone/>
                <wp:docPr id="208512923" name="Vabakuju: kujund 208512923"/>
                <wp:cNvGraphicFramePr/>
                <a:graphic xmlns:a="http://schemas.openxmlformats.org/drawingml/2006/main">
                  <a:graphicData uri="http://schemas.microsoft.com/office/word/2010/wordprocessingShape">
                    <wps:wsp>
                      <wps:cNvSpPr/>
                      <wps:spPr>
                        <a:xfrm>
                          <a:off x="2375100" y="3779640"/>
                          <a:ext cx="5941800" cy="720"/>
                        </a:xfrm>
                        <a:custGeom>
                          <a:avLst/>
                          <a:gdLst/>
                          <a:ahLst/>
                          <a:cxnLst/>
                          <a:rect l="l" t="t" r="r" b="b"/>
                          <a:pathLst>
                            <a:path w="21600" h="21600" extrusionOk="0">
                              <a:moveTo>
                                <a:pt x="0" y="0"/>
                              </a:moveTo>
                              <a:lnTo>
                                <a:pt x="21600" y="21600"/>
                              </a:lnTo>
                            </a:path>
                          </a:pathLst>
                        </a:custGeom>
                        <a:noFill/>
                        <a:ln w="952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165100</wp:posOffset>
                </wp:positionH>
                <wp:positionV relativeFrom="paragraph">
                  <wp:posOffset>63500</wp:posOffset>
                </wp:positionV>
                <wp:extent cx="1270" cy="12700"/>
                <wp:effectExtent b="0" l="0" r="0" t="0"/>
                <wp:wrapNone/>
                <wp:docPr id="11"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270" cy="12700"/>
                        </a:xfrm>
                        <a:prstGeom prst="rect"/>
                        <a:ln/>
                      </pic:spPr>
                    </pic:pic>
                  </a:graphicData>
                </a:graphic>
              </wp:anchor>
            </w:drawing>
          </mc:Fallback>
        </mc:AlternateContent>
      </w:r>
    </w:p>
    <w:p w14:paraId="1BF6FB24" w14:textId="77777777" w:rsidR="00912524" w:rsidRPr="00714C4F" w:rsidRDefault="00912524">
      <w:pPr>
        <w:widowControl/>
        <w:pBdr>
          <w:top w:val="nil"/>
          <w:left w:val="nil"/>
          <w:bottom w:val="nil"/>
          <w:right w:val="nil"/>
          <w:between w:val="nil"/>
        </w:pBdr>
        <w:spacing w:line="200" w:lineRule="auto"/>
        <w:jc w:val="left"/>
        <w:rPr>
          <w:rFonts w:eastAsia="Times New Roman" w:cs="Times New Roman"/>
          <w:b/>
          <w:color w:val="000000"/>
        </w:rPr>
      </w:pPr>
    </w:p>
    <w:p w14:paraId="6D0D54BD" w14:textId="77777777" w:rsidR="00912524" w:rsidRPr="00714C4F" w:rsidRDefault="00714C4F">
      <w:pPr>
        <w:widowControl/>
        <w:numPr>
          <w:ilvl w:val="0"/>
          <w:numId w:val="2"/>
        </w:numPr>
        <w:pBdr>
          <w:top w:val="nil"/>
          <w:left w:val="nil"/>
          <w:bottom w:val="nil"/>
          <w:right w:val="nil"/>
          <w:between w:val="nil"/>
        </w:pBdr>
        <w:tabs>
          <w:tab w:val="left" w:pos="1000"/>
        </w:tabs>
        <w:spacing w:line="240" w:lineRule="auto"/>
        <w:ind w:left="500" w:hanging="238"/>
        <w:jc w:val="left"/>
        <w:rPr>
          <w:rFonts w:eastAsia="Times New Roman" w:cs="Times New Roman"/>
          <w:color w:val="000000"/>
        </w:rPr>
      </w:pPr>
      <w:r w:rsidRPr="00714C4F">
        <w:rPr>
          <w:rFonts w:eastAsia="Times New Roman" w:cs="Times New Roman"/>
          <w:b/>
          <w:color w:val="000000"/>
        </w:rPr>
        <w:t>TEGEVUSE KIRJELDUS</w:t>
      </w:r>
      <w:r w:rsidRPr="00714C4F">
        <w:rPr>
          <w:rFonts w:eastAsia="Times New Roman" w:cs="Times New Roman"/>
          <w:color w:val="000000"/>
        </w:rPr>
        <w:t>:</w:t>
      </w:r>
    </w:p>
    <w:p w14:paraId="3378CD7F" w14:textId="77777777" w:rsidR="00912524" w:rsidRPr="00714C4F" w:rsidRDefault="00714C4F">
      <w:pPr>
        <w:tabs>
          <w:tab w:val="center" w:pos="4763"/>
          <w:tab w:val="right" w:pos="9299"/>
        </w:tabs>
        <w:spacing w:line="240" w:lineRule="auto"/>
        <w:ind w:left="227"/>
        <w:rPr>
          <w:rFonts w:cs="Times New Roman"/>
          <w:color w:val="000000"/>
        </w:rPr>
      </w:pPr>
      <w:r w:rsidRPr="00714C4F">
        <w:rPr>
          <w:rFonts w:cs="Times New Roman"/>
          <w:color w:val="000000"/>
        </w:rPr>
        <w:t>2023 aastal pakkus EOKL tarbijatele esmast kiiret ja tasuta õigusabi</w:t>
      </w:r>
      <w:r w:rsidRPr="00714C4F">
        <w:rPr>
          <w:rFonts w:cs="Times New Roman"/>
        </w:rPr>
        <w:t xml:space="preserve"> k</w:t>
      </w:r>
      <w:r w:rsidRPr="00714C4F">
        <w:rPr>
          <w:rFonts w:cs="Times New Roman"/>
          <w:color w:val="000000"/>
        </w:rPr>
        <w:t xml:space="preserve">odulehe </w:t>
      </w:r>
      <w:hyperlink r:id="rId13">
        <w:r w:rsidRPr="00714C4F">
          <w:rPr>
            <w:rFonts w:cs="Times New Roman"/>
            <w:color w:val="467886"/>
            <w:u w:val="single"/>
          </w:rPr>
          <w:t>www.omanikud.ee</w:t>
        </w:r>
      </w:hyperlink>
      <w:r w:rsidRPr="00714C4F">
        <w:rPr>
          <w:rFonts w:cs="Times New Roman"/>
          <w:color w:val="000000"/>
        </w:rPr>
        <w:t xml:space="preserve"> ning infotelefoni 642 7020 kaudu. Lisaks nõustasime tarbijaid nõustamisportaali </w:t>
      </w:r>
      <w:hyperlink r:id="rId14">
        <w:r w:rsidRPr="00714C4F">
          <w:rPr>
            <w:rFonts w:cs="Times New Roman"/>
            <w:color w:val="467886"/>
            <w:u w:val="single"/>
          </w:rPr>
          <w:t>www.vastused.ee</w:t>
        </w:r>
      </w:hyperlink>
      <w:r w:rsidRPr="00714C4F">
        <w:rPr>
          <w:rFonts w:cs="Times New Roman"/>
          <w:color w:val="000000"/>
        </w:rPr>
        <w:t xml:space="preserve"> kaudu. Samuti tagasime tarbijatele võimaluse algatada petitsioone ja koguda toetust kodanikualgatustele internetikeskkonnas </w:t>
      </w:r>
      <w:hyperlink r:id="rId15">
        <w:r w:rsidRPr="00714C4F">
          <w:rPr>
            <w:rFonts w:cs="Times New Roman"/>
            <w:color w:val="467886"/>
            <w:u w:val="single"/>
          </w:rPr>
          <w:t>www.petitsioon.ee</w:t>
        </w:r>
      </w:hyperlink>
      <w:r w:rsidRPr="00714C4F">
        <w:rPr>
          <w:rFonts w:cs="Times New Roman"/>
          <w:color w:val="000000"/>
        </w:rPr>
        <w:t xml:space="preserve">. Tarbijaküsitlusena olid meie petitsiooni portaalis ka palju tähelepanu saanud algatused näiteks </w:t>
      </w:r>
      <w:r w:rsidRPr="00714C4F">
        <w:rPr>
          <w:rFonts w:cs="Times New Roman"/>
        </w:rPr>
        <w:t xml:space="preserve">“Vabastame omanikud avalike kõnniteede hooldamisest” ja “Petitsioon automaksu kehtestamise vastu”. </w:t>
      </w:r>
      <w:r w:rsidRPr="00714C4F">
        <w:rPr>
          <w:rFonts w:cs="Times New Roman"/>
          <w:color w:val="000000"/>
        </w:rPr>
        <w:t xml:space="preserve">Telefoni teel sai </w:t>
      </w:r>
      <w:proofErr w:type="spellStart"/>
      <w:r w:rsidRPr="00714C4F">
        <w:rPr>
          <w:rFonts w:cs="Times New Roman"/>
          <w:color w:val="000000"/>
        </w:rPr>
        <w:t>EOKL-i</w:t>
      </w:r>
      <w:proofErr w:type="spellEnd"/>
      <w:r w:rsidRPr="00714C4F">
        <w:rPr>
          <w:rFonts w:cs="Times New Roman"/>
          <w:color w:val="000000"/>
        </w:rPr>
        <w:t xml:space="preserve"> vahendusel nõu keskmiselt 20 inimest kuus ehk 240 aastas. E-postiga, kodulehel ja nõustamisportaalis vastused.ee esitatud küsimustele vastasime täiendavalt u 80 korral. Valdavalt puudutasid küsimused koduomaniku õiguseid ja kohustusi. Jätkuvalt tuleb arvestatav hulk pöördumistest väljastpo</w:t>
      </w:r>
      <w:r w:rsidRPr="00714C4F">
        <w:rPr>
          <w:rFonts w:cs="Times New Roman"/>
          <w:color w:val="000000"/>
        </w:rPr>
        <w:t xml:space="preserve">olt EOKL liikmeskonda, isikutelt, kes on läbi meedia ja soovituste kuulnud, et pakume juriidilist nõustamist ning konsultatsiooni telefoni teel. Anname ka liidu partneritega soovitusi ning nõu, kui vajatakse advokaaditeenust sisulisemate dokumentide analüüsiks ja vastuste koostamiseks. </w:t>
      </w:r>
    </w:p>
    <w:p w14:paraId="3C705E46" w14:textId="77777777" w:rsidR="00912524" w:rsidRPr="00714C4F" w:rsidRDefault="00912524">
      <w:pPr>
        <w:tabs>
          <w:tab w:val="center" w:pos="4763"/>
          <w:tab w:val="right" w:pos="9299"/>
        </w:tabs>
        <w:spacing w:line="240" w:lineRule="auto"/>
        <w:ind w:left="227"/>
        <w:rPr>
          <w:rFonts w:cs="Times New Roman"/>
        </w:rPr>
      </w:pPr>
    </w:p>
    <w:p w14:paraId="358143BC" w14:textId="13F577CC" w:rsidR="00A170BD" w:rsidRPr="00714C4F" w:rsidRDefault="00724613" w:rsidP="00A170BD">
      <w:pPr>
        <w:tabs>
          <w:tab w:val="center" w:pos="4763"/>
          <w:tab w:val="right" w:pos="9299"/>
        </w:tabs>
        <w:spacing w:line="240" w:lineRule="auto"/>
        <w:ind w:left="227"/>
        <w:rPr>
          <w:rFonts w:cs="Times New Roman"/>
        </w:rPr>
      </w:pPr>
      <w:r w:rsidRPr="00714C4F">
        <w:rPr>
          <w:rFonts w:cs="Times New Roman"/>
        </w:rPr>
        <w:t>Aasta jooksul v</w:t>
      </w:r>
      <w:r w:rsidR="00F171A4" w:rsidRPr="00714C4F">
        <w:rPr>
          <w:rFonts w:cs="Times New Roman"/>
        </w:rPr>
        <w:t>iisime läbi k</w:t>
      </w:r>
      <w:r w:rsidR="00EF6D1E" w:rsidRPr="00714C4F">
        <w:rPr>
          <w:rFonts w:cs="Times New Roman"/>
        </w:rPr>
        <w:t>olm</w:t>
      </w:r>
      <w:r w:rsidR="00F171A4" w:rsidRPr="00714C4F">
        <w:rPr>
          <w:rFonts w:cs="Times New Roman"/>
        </w:rPr>
        <w:t xml:space="preserve"> e</w:t>
      </w:r>
      <w:r w:rsidR="00714C4F" w:rsidRPr="00714C4F">
        <w:rPr>
          <w:rFonts w:cs="Times New Roman"/>
        </w:rPr>
        <w:t>hitatud keskkonna</w:t>
      </w:r>
      <w:r w:rsidR="00714C4F" w:rsidRPr="00714C4F">
        <w:rPr>
          <w:rFonts w:cs="Times New Roman"/>
        </w:rPr>
        <w:t xml:space="preserve"> analüüs</w:t>
      </w:r>
      <w:r w:rsidR="00F171A4" w:rsidRPr="00714C4F">
        <w:rPr>
          <w:rFonts w:cs="Times New Roman"/>
        </w:rPr>
        <w:t>i, millest esimene uuris</w:t>
      </w:r>
      <w:r w:rsidR="00A170BD" w:rsidRPr="00714C4F">
        <w:rPr>
          <w:rFonts w:cs="Times New Roman"/>
        </w:rPr>
        <w:t xml:space="preserve"> EAS ja </w:t>
      </w:r>
      <w:proofErr w:type="spellStart"/>
      <w:r w:rsidR="00A170BD" w:rsidRPr="00714C4F">
        <w:rPr>
          <w:rFonts w:cs="Times New Roman"/>
        </w:rPr>
        <w:t>Kredexi</w:t>
      </w:r>
      <w:proofErr w:type="spellEnd"/>
      <w:r w:rsidR="00F171A4" w:rsidRPr="00714C4F">
        <w:rPr>
          <w:rFonts w:cs="Times New Roman"/>
        </w:rPr>
        <w:t xml:space="preserve"> </w:t>
      </w:r>
      <w:r w:rsidR="00A170BD" w:rsidRPr="00714C4F">
        <w:rPr>
          <w:rFonts w:cs="Times New Roman"/>
        </w:rPr>
        <w:t xml:space="preserve">SA </w:t>
      </w:r>
      <w:r w:rsidR="00F171A4" w:rsidRPr="00714C4F">
        <w:rPr>
          <w:rFonts w:cs="Times New Roman"/>
        </w:rPr>
        <w:t>korterelamute re</w:t>
      </w:r>
      <w:r w:rsidR="00A170BD" w:rsidRPr="00714C4F">
        <w:rPr>
          <w:rFonts w:cs="Times New Roman"/>
        </w:rPr>
        <w:t>konstru</w:t>
      </w:r>
      <w:r w:rsidR="00F171A4" w:rsidRPr="00714C4F">
        <w:rPr>
          <w:rFonts w:cs="Times New Roman"/>
        </w:rPr>
        <w:t xml:space="preserve">eerimise </w:t>
      </w:r>
      <w:r w:rsidR="00A170BD" w:rsidRPr="00714C4F">
        <w:rPr>
          <w:rFonts w:cs="Times New Roman"/>
        </w:rPr>
        <w:t>toetuse tingimusi</w:t>
      </w:r>
      <w:r w:rsidR="00F171A4" w:rsidRPr="00714C4F">
        <w:rPr>
          <w:rFonts w:cs="Times New Roman"/>
        </w:rPr>
        <w:t xml:space="preserve"> ja teine eluruumide</w:t>
      </w:r>
      <w:r w:rsidR="00EF6D1E" w:rsidRPr="00714C4F">
        <w:rPr>
          <w:rFonts w:cs="Times New Roman"/>
        </w:rPr>
        <w:t xml:space="preserve"> ohutuse tagamisele</w:t>
      </w:r>
      <w:r w:rsidR="00F171A4" w:rsidRPr="00714C4F">
        <w:rPr>
          <w:rFonts w:cs="Times New Roman"/>
        </w:rPr>
        <w:t xml:space="preserve"> suunatud avalik-õiguslike normide </w:t>
      </w:r>
      <w:r w:rsidR="00EF6D1E" w:rsidRPr="00714C4F">
        <w:rPr>
          <w:rFonts w:cs="Times New Roman"/>
        </w:rPr>
        <w:t xml:space="preserve">ellu </w:t>
      </w:r>
      <w:r w:rsidR="00F171A4" w:rsidRPr="00714C4F">
        <w:rPr>
          <w:rFonts w:cs="Times New Roman"/>
        </w:rPr>
        <w:t>rakendami</w:t>
      </w:r>
      <w:r w:rsidR="00EF6D1E" w:rsidRPr="00714C4F">
        <w:rPr>
          <w:rFonts w:cs="Times New Roman"/>
        </w:rPr>
        <w:t>st ning kolmas eluhoonete energiaklasside arvutusmetoodikat</w:t>
      </w:r>
      <w:r w:rsidR="00F171A4" w:rsidRPr="00714C4F">
        <w:rPr>
          <w:rFonts w:cs="Times New Roman"/>
        </w:rPr>
        <w:t>.</w:t>
      </w:r>
      <w:r w:rsidR="00A170BD" w:rsidRPr="00714C4F">
        <w:rPr>
          <w:rFonts w:cs="Times New Roman"/>
        </w:rPr>
        <w:t xml:space="preserve"> </w:t>
      </w:r>
    </w:p>
    <w:p w14:paraId="77C6928D" w14:textId="77777777" w:rsidR="00EF6D1E" w:rsidRPr="00714C4F" w:rsidRDefault="00A170BD" w:rsidP="00EF6D1E">
      <w:pPr>
        <w:tabs>
          <w:tab w:val="center" w:pos="4763"/>
          <w:tab w:val="right" w:pos="9299"/>
        </w:tabs>
        <w:spacing w:line="240" w:lineRule="auto"/>
        <w:ind w:left="227"/>
        <w:rPr>
          <w:rFonts w:cs="Times New Roman"/>
        </w:rPr>
      </w:pPr>
      <w:r w:rsidRPr="00714C4F">
        <w:rPr>
          <w:rFonts w:cs="Times New Roman"/>
        </w:rPr>
        <w:t xml:space="preserve">Korterelamute rekonstrueerimistingimuste analüüsi tulemuste põhjal koostas EOKL 17.10.2023 kliimaminister Kristen </w:t>
      </w:r>
      <w:proofErr w:type="spellStart"/>
      <w:r w:rsidRPr="00714C4F">
        <w:rPr>
          <w:rFonts w:cs="Times New Roman"/>
        </w:rPr>
        <w:t>Michalile</w:t>
      </w:r>
      <w:proofErr w:type="spellEnd"/>
      <w:r w:rsidRPr="00714C4F">
        <w:rPr>
          <w:rFonts w:cs="Times New Roman"/>
        </w:rPr>
        <w:t xml:space="preserve"> märgukirja, milles juhtisime</w:t>
      </w:r>
      <w:r w:rsidR="00484900" w:rsidRPr="00714C4F">
        <w:rPr>
          <w:rFonts w:cs="Times New Roman"/>
        </w:rPr>
        <w:t xml:space="preserve"> ministri tähelepanu kuuele</w:t>
      </w:r>
      <w:r w:rsidR="00437E37" w:rsidRPr="00714C4F">
        <w:rPr>
          <w:rFonts w:cs="Times New Roman"/>
        </w:rPr>
        <w:t xml:space="preserve"> probleemile, mille tulemuseks on</w:t>
      </w:r>
      <w:r w:rsidRPr="00714C4F">
        <w:rPr>
          <w:rFonts w:cs="Times New Roman"/>
        </w:rPr>
        <w:t xml:space="preserve"> tarbij</w:t>
      </w:r>
      <w:r w:rsidR="00484900" w:rsidRPr="00714C4F">
        <w:rPr>
          <w:rFonts w:cs="Times New Roman"/>
        </w:rPr>
        <w:t>a</w:t>
      </w:r>
      <w:r w:rsidR="00437E37" w:rsidRPr="00714C4F">
        <w:rPr>
          <w:rFonts w:cs="Times New Roman"/>
        </w:rPr>
        <w:t>te</w:t>
      </w:r>
      <w:r w:rsidR="00484900" w:rsidRPr="00714C4F">
        <w:rPr>
          <w:rFonts w:cs="Times New Roman"/>
        </w:rPr>
        <w:t xml:space="preserve"> majandusliku</w:t>
      </w:r>
      <w:r w:rsidRPr="00714C4F">
        <w:rPr>
          <w:rFonts w:cs="Times New Roman"/>
        </w:rPr>
        <w:t xml:space="preserve"> ebavõrdus</w:t>
      </w:r>
      <w:r w:rsidR="00437E37" w:rsidRPr="00714C4F">
        <w:rPr>
          <w:rFonts w:cs="Times New Roman"/>
        </w:rPr>
        <w:t>e</w:t>
      </w:r>
      <w:r w:rsidRPr="00714C4F">
        <w:rPr>
          <w:rFonts w:cs="Times New Roman"/>
        </w:rPr>
        <w:t xml:space="preserve"> suurenda</w:t>
      </w:r>
      <w:r w:rsidR="00437E37" w:rsidRPr="00714C4F">
        <w:rPr>
          <w:rFonts w:cs="Times New Roman"/>
        </w:rPr>
        <w:t>mine.</w:t>
      </w:r>
    </w:p>
    <w:p w14:paraId="5E5CA3EF" w14:textId="4980A47D" w:rsidR="00A170BD" w:rsidRPr="00714C4F" w:rsidRDefault="00EF6D1E" w:rsidP="00EF6D1E">
      <w:pPr>
        <w:tabs>
          <w:tab w:val="center" w:pos="4763"/>
          <w:tab w:val="right" w:pos="9299"/>
        </w:tabs>
        <w:spacing w:line="240" w:lineRule="auto"/>
        <w:ind w:left="227"/>
        <w:rPr>
          <w:rFonts w:cs="Times New Roman"/>
        </w:rPr>
      </w:pPr>
      <w:r w:rsidRPr="00714C4F">
        <w:rPr>
          <w:rFonts w:cs="Times New Roman"/>
        </w:rPr>
        <w:t>Eluruumide ohutusega seotud normide analüüsi tulemusel tegime Päästeametile ettepaneku rakendada järelevalve puhul korteriomandi- ja korteriühistuseadusest sätet, mille kohaselt vastutab korterelamu eluruumide ohutuse eest eelkõige korteriühistu. Samuti juhtisime Päästeameti tähelepanu</w:t>
      </w:r>
      <w:r w:rsidR="00BD33F3" w:rsidRPr="00714C4F">
        <w:rPr>
          <w:rFonts w:cs="Times New Roman"/>
        </w:rPr>
        <w:t>, et eluruumide ohutuse eest vastutavatel isikutel puudub juurdepääs eluruumi ohutusega seotud infole ning, et portaal ei edasta vastutavatele isikutele ja teistele järelevalve asutusetele infot, kui toimub kütteseadme ehitamine ehitusloata</w:t>
      </w:r>
      <w:r w:rsidR="00724613" w:rsidRPr="00714C4F">
        <w:rPr>
          <w:rFonts w:cs="Times New Roman"/>
        </w:rPr>
        <w:t>. Paludes probleem lahendada.</w:t>
      </w:r>
    </w:p>
    <w:p w14:paraId="54929A70" w14:textId="31074AD2" w:rsidR="000F3CCC" w:rsidRPr="00714C4F" w:rsidRDefault="000F3CCC" w:rsidP="00EF6D1E">
      <w:pPr>
        <w:tabs>
          <w:tab w:val="center" w:pos="4763"/>
          <w:tab w:val="right" w:pos="9299"/>
        </w:tabs>
        <w:spacing w:line="240" w:lineRule="auto"/>
        <w:ind w:left="227"/>
        <w:rPr>
          <w:rFonts w:cs="Times New Roman"/>
        </w:rPr>
      </w:pPr>
      <w:r w:rsidRPr="00714C4F">
        <w:rPr>
          <w:rFonts w:cs="Times New Roman"/>
        </w:rPr>
        <w:t>Eluhoonete energiaklasside analüüsi tulemusena esitasime 16.10.2023 ettepaneku</w:t>
      </w:r>
      <w:r w:rsidRPr="00714C4F">
        <w:rPr>
          <w:rFonts w:cs="Times New Roman"/>
        </w:rPr>
        <w:t xml:space="preserve"> „Majandus- ja taristuministri 5. juuni 2015. a määruse nr 58 „Hoone energiatõhususe arvutamise metoodika“</w:t>
      </w:r>
      <w:r w:rsidRPr="00714C4F">
        <w:rPr>
          <w:rFonts w:cs="Times New Roman"/>
        </w:rPr>
        <w:t>,</w:t>
      </w:r>
      <w:r w:rsidRPr="00714C4F">
        <w:rPr>
          <w:rFonts w:cs="Times New Roman"/>
        </w:rPr>
        <w:t xml:space="preserve"> 30. aprilli 2015. a määruse nr 36 „Nõuded energiamärgise andmisele ja energiamärgisele“ ja ettevõtlus- ja infotehnoloogiaministri 11. detsembri 2018. a määruse nr 63 „Hoone energiatõhususe miinimumnõuded“ muutmi</w:t>
      </w:r>
      <w:r w:rsidRPr="00714C4F">
        <w:rPr>
          <w:rFonts w:cs="Times New Roman"/>
        </w:rPr>
        <w:t>seks. Muudatusettepanekus juhtis EOKL tähelepanu, et Eestis sõltub eluhoone energiaklass asjaolust, mis ei sõltu eluhoone soojapidavusest ega eluhoone omaniku tahtest</w:t>
      </w:r>
      <w:r w:rsidR="00724613" w:rsidRPr="00714C4F">
        <w:rPr>
          <w:rFonts w:cs="Times New Roman"/>
        </w:rPr>
        <w:t xml:space="preserve"> ning esitas omapoolsed ettepanekud olukorra õiglaseks lahendamiseks.</w:t>
      </w:r>
    </w:p>
    <w:p w14:paraId="73D6C059" w14:textId="77777777" w:rsidR="00912524" w:rsidRPr="00714C4F" w:rsidRDefault="00912524">
      <w:pPr>
        <w:tabs>
          <w:tab w:val="center" w:pos="4763"/>
          <w:tab w:val="right" w:pos="9299"/>
        </w:tabs>
        <w:spacing w:line="240" w:lineRule="auto"/>
        <w:ind w:left="227"/>
        <w:rPr>
          <w:rFonts w:cs="Times New Roman"/>
        </w:rPr>
      </w:pPr>
    </w:p>
    <w:p w14:paraId="109E1B68" w14:textId="7FCE1D7F" w:rsidR="00912524" w:rsidRPr="00714C4F" w:rsidRDefault="00714C4F">
      <w:pPr>
        <w:tabs>
          <w:tab w:val="center" w:pos="4763"/>
          <w:tab w:val="right" w:pos="9299"/>
        </w:tabs>
        <w:spacing w:line="240" w:lineRule="auto"/>
        <w:ind w:left="227"/>
        <w:rPr>
          <w:rFonts w:cs="Times New Roman"/>
        </w:rPr>
      </w:pPr>
      <w:r w:rsidRPr="00714C4F">
        <w:rPr>
          <w:rFonts w:cs="Times New Roman"/>
        </w:rPr>
        <w:t>Tarbijate üldise huvikaitse suunal sõlmis EOKL kokkuleppe püsirubriikide avamiseks Maalehes ning ajakirjades Kodu ja Aed ning Elamu. EOKL püsirubriikide põhirõhk oli avada ja tutvustada tarbijate õiguseid puudutavaid teemasid. EOKL on tarbijate esindajana kaasatud ka mitme seaduse- või seaduse muumise väljatöötamisse, millest olulisemad on veereform</w:t>
      </w:r>
      <w:r w:rsidRPr="00714C4F">
        <w:rPr>
          <w:rFonts w:cs="Times New Roman"/>
        </w:rPr>
        <w:t xml:space="preserve">, kliimaseadus. Uue teemana võtsime oma fookusesse tarbijate isikuandmete tõhusama kaitse, millega seoses esitas EOKL Justiitsministeeriumile ettepaneku kinnistusraamatu seaduse muutmiseks. Samuti tegime koostööd Andmekaitse Inspektsiooniga, eesmärgiga võtta jäätmetekitajate registris ning kinnisvara </w:t>
      </w:r>
      <w:r w:rsidRPr="00714C4F">
        <w:rPr>
          <w:rFonts w:cs="Times New Roman"/>
        </w:rPr>
        <w:lastRenderedPageBreak/>
        <w:t xml:space="preserve">hindamisel kogutavad isikuandmed tõhusama kontrolli alla. 2024 aastal on </w:t>
      </w:r>
      <w:proofErr w:type="spellStart"/>
      <w:r w:rsidRPr="00714C4F">
        <w:rPr>
          <w:rFonts w:cs="Times New Roman"/>
        </w:rPr>
        <w:t>EOKL-il</w:t>
      </w:r>
      <w:proofErr w:type="spellEnd"/>
      <w:r w:rsidRPr="00714C4F">
        <w:rPr>
          <w:rFonts w:cs="Times New Roman"/>
        </w:rPr>
        <w:t xml:space="preserve"> plaanis panustada varasemast enam eluruumide ohutuse suurendamisesse, millise eesmärgiga seoses kaardistasime tarbija vaatepunkti</w:t>
      </w:r>
      <w:r w:rsidRPr="00714C4F">
        <w:rPr>
          <w:rFonts w:cs="Times New Roman"/>
        </w:rPr>
        <w:t xml:space="preserve">st olulisemad kitsaskohad, </w:t>
      </w:r>
      <w:proofErr w:type="spellStart"/>
      <w:r w:rsidRPr="00714C4F">
        <w:rPr>
          <w:rFonts w:cs="Times New Roman"/>
        </w:rPr>
        <w:t>sj</w:t>
      </w:r>
      <w:proofErr w:type="spellEnd"/>
      <w:r w:rsidRPr="00714C4F">
        <w:rPr>
          <w:rFonts w:cs="Times New Roman"/>
        </w:rPr>
        <w:t xml:space="preserve"> toimusid kohtumised Majandus- ja Kommunikatsiooniministeeriumi, Siseministeeriumi, Kliimaministeeriumi, Tarbijakaitse- ja Tehnilise Järelevalve Ameti, Päästeameti. Muinsuskaitseameti ja SA </w:t>
      </w:r>
      <w:proofErr w:type="spellStart"/>
      <w:r w:rsidRPr="00714C4F">
        <w:rPr>
          <w:rFonts w:cs="Times New Roman"/>
        </w:rPr>
        <w:t>Kredex</w:t>
      </w:r>
      <w:proofErr w:type="spellEnd"/>
      <w:r w:rsidRPr="00714C4F">
        <w:rPr>
          <w:rFonts w:cs="Times New Roman"/>
        </w:rPr>
        <w:t xml:space="preserve"> esindajatega.</w:t>
      </w:r>
    </w:p>
    <w:p w14:paraId="1C8E2F0A" w14:textId="16252F58" w:rsidR="00912524" w:rsidRPr="00714C4F" w:rsidRDefault="00714C4F">
      <w:pPr>
        <w:tabs>
          <w:tab w:val="center" w:pos="4763"/>
          <w:tab w:val="right" w:pos="9299"/>
        </w:tabs>
        <w:spacing w:line="240" w:lineRule="auto"/>
        <w:ind w:left="227"/>
        <w:rPr>
          <w:rFonts w:cs="Times New Roman"/>
        </w:rPr>
      </w:pPr>
      <w:r w:rsidRPr="00714C4F">
        <w:rPr>
          <w:rFonts w:cs="Times New Roman"/>
        </w:rPr>
        <w:t>EOKL algatusel toimus 2023 aastal viis tarbijate infopäeva (</w:t>
      </w:r>
      <w:r w:rsidRPr="00714C4F">
        <w:rPr>
          <w:rFonts w:cs="Times New Roman"/>
          <w:color w:val="000000"/>
        </w:rPr>
        <w:t xml:space="preserve">Tallinnas </w:t>
      </w:r>
      <w:r w:rsidRPr="00714C4F">
        <w:rPr>
          <w:rFonts w:cs="Times New Roman"/>
        </w:rPr>
        <w:t xml:space="preserve">06.04.2023, </w:t>
      </w:r>
      <w:r w:rsidRPr="00714C4F">
        <w:rPr>
          <w:rFonts w:cs="Times New Roman"/>
          <w:color w:val="000000"/>
        </w:rPr>
        <w:t xml:space="preserve">Tartus 14.10.2023, </w:t>
      </w:r>
      <w:r w:rsidRPr="00714C4F">
        <w:rPr>
          <w:rFonts w:cs="Times New Roman"/>
        </w:rPr>
        <w:t xml:space="preserve">Paides 13.01.2023, Võrus 13.10.2023 ja Viljandis 25.04.2023), millest Tallinna ja Tartu infopäevadel keskendusime tarbijate teadlikkuse tõstmisele energia ja hoonete rekonstrueerimise küsimustes. Paide, Võru ja Viljandi infopäevade keskmes olid hoonete omanike omandipiirangud. Osalesime oma paviljoniga taastuvenergia messil </w:t>
      </w:r>
      <w:proofErr w:type="spellStart"/>
      <w:r w:rsidRPr="00714C4F">
        <w:rPr>
          <w:rFonts w:cs="Times New Roman"/>
        </w:rPr>
        <w:t>Greenexpo</w:t>
      </w:r>
      <w:proofErr w:type="spellEnd"/>
      <w:r w:rsidRPr="00714C4F">
        <w:rPr>
          <w:rFonts w:cs="Times New Roman"/>
        </w:rPr>
        <w:t xml:space="preserve"> 2023 ja Tartu ehitus- ja sisustusmessil, mille tarbeks</w:t>
      </w:r>
      <w:r w:rsidR="00724613" w:rsidRPr="00714C4F">
        <w:rPr>
          <w:rFonts w:cs="Times New Roman"/>
        </w:rPr>
        <w:t xml:space="preserve"> koostasime</w:t>
      </w:r>
      <w:r w:rsidRPr="00714C4F">
        <w:rPr>
          <w:rFonts w:cs="Times New Roman"/>
        </w:rPr>
        <w:t xml:space="preserve"> </w:t>
      </w:r>
      <w:r w:rsidR="00724613" w:rsidRPr="00714C4F">
        <w:rPr>
          <w:rFonts w:cs="Times New Roman"/>
        </w:rPr>
        <w:t>elamute renoveerimise infomaterjalid</w:t>
      </w:r>
      <w:r w:rsidRPr="00714C4F">
        <w:rPr>
          <w:rFonts w:cs="Times New Roman"/>
        </w:rPr>
        <w:t xml:space="preserve">. </w:t>
      </w:r>
      <w:r w:rsidRPr="00714C4F">
        <w:rPr>
          <w:rFonts w:cs="Times New Roman"/>
          <w:color w:val="000000"/>
        </w:rPr>
        <w:t>Lisaks avaldas liit oma</w:t>
      </w:r>
      <w:r w:rsidRPr="00714C4F">
        <w:rPr>
          <w:rFonts w:cs="Times New Roman"/>
        </w:rPr>
        <w:t xml:space="preserve"> kaks</w:t>
      </w:r>
      <w:r w:rsidRPr="00714C4F">
        <w:rPr>
          <w:rFonts w:cs="Times New Roman"/>
          <w:color w:val="FF0000"/>
        </w:rPr>
        <w:t xml:space="preserve"> </w:t>
      </w:r>
      <w:r w:rsidRPr="00714C4F">
        <w:rPr>
          <w:rFonts w:cs="Times New Roman"/>
        </w:rPr>
        <w:t>uudiskirja.</w:t>
      </w:r>
    </w:p>
    <w:p w14:paraId="15AF4656" w14:textId="77777777" w:rsidR="00912524" w:rsidRPr="00714C4F" w:rsidRDefault="00912524">
      <w:pPr>
        <w:widowControl/>
        <w:pBdr>
          <w:top w:val="nil"/>
          <w:left w:val="nil"/>
          <w:bottom w:val="nil"/>
          <w:right w:val="nil"/>
          <w:between w:val="nil"/>
        </w:pBdr>
        <w:spacing w:line="240" w:lineRule="auto"/>
        <w:rPr>
          <w:rFonts w:eastAsia="Times New Roman" w:cs="Times New Roman"/>
          <w:color w:val="000000"/>
        </w:rPr>
      </w:pPr>
    </w:p>
    <w:p w14:paraId="1D417E66" w14:textId="77777777" w:rsidR="00724613" w:rsidRPr="00714C4F" w:rsidRDefault="00724613">
      <w:pPr>
        <w:widowControl/>
        <w:pBdr>
          <w:top w:val="nil"/>
          <w:left w:val="nil"/>
          <w:bottom w:val="nil"/>
          <w:right w:val="nil"/>
          <w:between w:val="nil"/>
        </w:pBdr>
        <w:spacing w:line="240" w:lineRule="auto"/>
        <w:ind w:left="227"/>
        <w:rPr>
          <w:rFonts w:eastAsia="Times New Roman" w:cs="Times New Roman"/>
          <w:color w:val="000000"/>
        </w:rPr>
      </w:pPr>
      <w:r w:rsidRPr="00714C4F">
        <w:rPr>
          <w:rFonts w:eastAsia="Times New Roman" w:cs="Times New Roman"/>
          <w:color w:val="000000"/>
        </w:rPr>
        <w:t xml:space="preserve">2023 aastal jätkas </w:t>
      </w:r>
      <w:r w:rsidR="00714C4F" w:rsidRPr="00714C4F">
        <w:rPr>
          <w:rFonts w:eastAsia="Times New Roman" w:cs="Times New Roman"/>
          <w:color w:val="000000"/>
        </w:rPr>
        <w:t>EOKL</w:t>
      </w:r>
      <w:r w:rsidR="00714C4F" w:rsidRPr="00714C4F">
        <w:rPr>
          <w:rFonts w:eastAsia="Times New Roman" w:cs="Times New Roman"/>
          <w:color w:val="000000"/>
        </w:rPr>
        <w:t xml:space="preserve"> seiret monopoolsete turgude ja ettevõtete </w:t>
      </w:r>
      <w:r w:rsidRPr="00714C4F">
        <w:rPr>
          <w:rFonts w:eastAsia="Times New Roman" w:cs="Times New Roman"/>
          <w:color w:val="000000"/>
        </w:rPr>
        <w:t>osas</w:t>
      </w:r>
      <w:r w:rsidR="00714C4F" w:rsidRPr="00714C4F">
        <w:rPr>
          <w:rFonts w:eastAsia="Times New Roman" w:cs="Times New Roman"/>
          <w:color w:val="000000"/>
        </w:rPr>
        <w:t>. Toimus infovahetus Konkurentsiametiga Iru koostootmisjaama hinnakujunduse üle, mis on monopoolses seisundis Eestis tekkivatest jäätmete töötlemisel. Infovahetuse tulemusel esitasime Kliimaministeeriumile ettepaneku jäätmepõletuse täiendavaks reguleerimiseks, eesmärgiga tagada tarbijate võrdne kohtlemine ja toimi</w:t>
      </w:r>
      <w:r w:rsidRPr="00714C4F">
        <w:rPr>
          <w:rFonts w:eastAsia="Times New Roman" w:cs="Times New Roman"/>
          <w:color w:val="000000"/>
        </w:rPr>
        <w:t>v</w:t>
      </w:r>
      <w:r w:rsidR="00714C4F" w:rsidRPr="00714C4F">
        <w:rPr>
          <w:rFonts w:eastAsia="Times New Roman" w:cs="Times New Roman"/>
          <w:color w:val="000000"/>
        </w:rPr>
        <w:t xml:space="preserve"> ringmajandus. </w:t>
      </w:r>
    </w:p>
    <w:p w14:paraId="712E212D" w14:textId="18D08771" w:rsidR="00724613" w:rsidRPr="00714C4F" w:rsidRDefault="00714C4F">
      <w:pPr>
        <w:widowControl/>
        <w:pBdr>
          <w:top w:val="nil"/>
          <w:left w:val="nil"/>
          <w:bottom w:val="nil"/>
          <w:right w:val="nil"/>
          <w:between w:val="nil"/>
        </w:pBdr>
        <w:spacing w:line="240" w:lineRule="auto"/>
        <w:ind w:left="227"/>
        <w:rPr>
          <w:rFonts w:eastAsia="Times New Roman" w:cs="Times New Roman"/>
          <w:color w:val="000000"/>
        </w:rPr>
      </w:pPr>
      <w:r w:rsidRPr="00714C4F">
        <w:rPr>
          <w:rFonts w:eastAsia="Times New Roman" w:cs="Times New Roman"/>
          <w:color w:val="000000"/>
        </w:rPr>
        <w:t>Veereformi töögrupis seis</w:t>
      </w:r>
      <w:r w:rsidR="00724613" w:rsidRPr="00714C4F">
        <w:rPr>
          <w:rFonts w:eastAsia="Times New Roman" w:cs="Times New Roman"/>
          <w:color w:val="000000"/>
        </w:rPr>
        <w:t>is</w:t>
      </w:r>
      <w:r w:rsidRPr="00714C4F">
        <w:rPr>
          <w:rFonts w:eastAsia="Times New Roman" w:cs="Times New Roman"/>
          <w:color w:val="000000"/>
        </w:rPr>
        <w:t xml:space="preserve"> EOKL selle eest, et vee-ettevõtete hinnad ei erineks üksteisest kordades.</w:t>
      </w:r>
      <w:r w:rsidR="00724613" w:rsidRPr="00714C4F">
        <w:rPr>
          <w:rFonts w:eastAsia="Times New Roman" w:cs="Times New Roman"/>
          <w:color w:val="000000"/>
        </w:rPr>
        <w:t xml:space="preserve"> Teise teemana tõstatasime töögrupis veeteenuse jätkusuutliku kvaliteedi tagamise tarbijatele. Mõlemas küsimuses jätkame tööd ka 2024 aastal.</w:t>
      </w:r>
    </w:p>
    <w:p w14:paraId="002A1176" w14:textId="749AC96C" w:rsidR="00912524" w:rsidRPr="00714C4F" w:rsidRDefault="00714C4F">
      <w:pPr>
        <w:widowControl/>
        <w:pBdr>
          <w:top w:val="nil"/>
          <w:left w:val="nil"/>
          <w:bottom w:val="nil"/>
          <w:right w:val="nil"/>
          <w:between w:val="nil"/>
        </w:pBdr>
        <w:spacing w:line="240" w:lineRule="auto"/>
        <w:ind w:left="227"/>
        <w:rPr>
          <w:rFonts w:eastAsia="Times New Roman" w:cs="Times New Roman"/>
          <w:color w:val="000000"/>
        </w:rPr>
      </w:pPr>
      <w:r w:rsidRPr="00714C4F">
        <w:rPr>
          <w:rFonts w:eastAsia="Times New Roman" w:cs="Times New Roman"/>
          <w:color w:val="000000"/>
        </w:rPr>
        <w:t xml:space="preserve">Jäätmeveo valdkonnas edastasime märgukirja </w:t>
      </w:r>
      <w:proofErr w:type="spellStart"/>
      <w:r w:rsidRPr="00714C4F">
        <w:rPr>
          <w:rFonts w:eastAsia="Times New Roman" w:cs="Times New Roman"/>
          <w:color w:val="000000"/>
        </w:rPr>
        <w:t>Ragn-Sells</w:t>
      </w:r>
      <w:proofErr w:type="spellEnd"/>
      <w:r w:rsidRPr="00714C4F">
        <w:rPr>
          <w:rFonts w:eastAsia="Times New Roman" w:cs="Times New Roman"/>
          <w:color w:val="000000"/>
        </w:rPr>
        <w:t xml:space="preserve"> </w:t>
      </w:r>
      <w:proofErr w:type="spellStart"/>
      <w:r w:rsidRPr="00714C4F">
        <w:rPr>
          <w:rFonts w:eastAsia="Times New Roman" w:cs="Times New Roman"/>
          <w:color w:val="000000"/>
        </w:rPr>
        <w:t>AS-le</w:t>
      </w:r>
      <w:proofErr w:type="spellEnd"/>
      <w:r w:rsidRPr="00714C4F">
        <w:rPr>
          <w:rFonts w:eastAsia="Times New Roman" w:cs="Times New Roman"/>
          <w:color w:val="000000"/>
        </w:rPr>
        <w:t xml:space="preserve">, </w:t>
      </w:r>
      <w:proofErr w:type="spellStart"/>
      <w:r w:rsidRPr="00714C4F">
        <w:rPr>
          <w:rFonts w:eastAsia="Times New Roman" w:cs="Times New Roman"/>
          <w:color w:val="000000"/>
        </w:rPr>
        <w:t>AS-le</w:t>
      </w:r>
      <w:proofErr w:type="spellEnd"/>
      <w:r w:rsidRPr="00714C4F">
        <w:rPr>
          <w:rFonts w:eastAsia="Times New Roman" w:cs="Times New Roman"/>
          <w:color w:val="000000"/>
        </w:rPr>
        <w:t xml:space="preserve"> Tallinna Jäätmete Taaskasutuskeskus, paludes viia hinnakirjad tarbijaõigusega vastavusse. Samuti saatsime märgukirja Paide Linnavalitsusele, mille korraldatud jäätmeveo hange oli koostatud viisil, mis lubas tarbijaõigusega vastuolus olevalt jäätmekulude ristsubsideerimist.</w:t>
      </w:r>
    </w:p>
    <w:p w14:paraId="68EC8287" w14:textId="77777777" w:rsidR="00912524" w:rsidRPr="00714C4F" w:rsidRDefault="00912524">
      <w:pPr>
        <w:widowControl/>
        <w:pBdr>
          <w:top w:val="nil"/>
          <w:left w:val="nil"/>
          <w:bottom w:val="nil"/>
          <w:right w:val="nil"/>
          <w:between w:val="nil"/>
        </w:pBdr>
        <w:spacing w:line="240" w:lineRule="auto"/>
        <w:rPr>
          <w:rFonts w:eastAsia="Times New Roman" w:cs="Times New Roman"/>
          <w:color w:val="000000"/>
        </w:rPr>
      </w:pPr>
    </w:p>
    <w:p w14:paraId="54586AC2" w14:textId="77777777" w:rsidR="00912524" w:rsidRPr="00714C4F" w:rsidRDefault="00714C4F">
      <w:pPr>
        <w:tabs>
          <w:tab w:val="center" w:pos="4763"/>
          <w:tab w:val="right" w:pos="9299"/>
        </w:tabs>
        <w:spacing w:line="240" w:lineRule="auto"/>
        <w:ind w:left="227"/>
        <w:rPr>
          <w:rFonts w:cs="Times New Roman"/>
          <w:color w:val="000000"/>
        </w:rPr>
      </w:pPr>
      <w:r w:rsidRPr="00714C4F">
        <w:rPr>
          <w:rFonts w:cs="Times New Roman"/>
          <w:color w:val="000000"/>
        </w:rPr>
        <w:t>Vabaühendustega seoses esitas EOKL avalduse saada Euroopa Tarbijate Ühenduse (BEUC) liikmeks. Kahjuks jättis BEUC taotluse rahuldamata, põhjendades otsust EOKL sisese huvide konfliktiga eluruumi omanike ja üürnike vahel. Kuna EOKL igapäevategevuses ei ole BEUC-i poolt välja toodud huvide konflikti risk kunagi avaldunud, siis kaalub EOKL põhikirja muutmist, et sellist küsimust ei tekiks ka kõrval seisjatel.</w:t>
      </w:r>
    </w:p>
    <w:p w14:paraId="5F04640D" w14:textId="77777777" w:rsidR="00912524" w:rsidRPr="00714C4F" w:rsidRDefault="00714C4F">
      <w:pPr>
        <w:tabs>
          <w:tab w:val="center" w:pos="4763"/>
          <w:tab w:val="right" w:pos="9299"/>
        </w:tabs>
        <w:spacing w:line="240" w:lineRule="auto"/>
        <w:ind w:left="227"/>
        <w:rPr>
          <w:rFonts w:cs="Times New Roman"/>
          <w:color w:val="000000"/>
        </w:rPr>
      </w:pPr>
      <w:r w:rsidRPr="00714C4F">
        <w:rPr>
          <w:rFonts w:cs="Times New Roman"/>
          <w:color w:val="000000"/>
        </w:rPr>
        <w:t xml:space="preserve">EOKL on ka Eesti Vabaühenduste Liidu, Rahvusvahelise Omanike Liidu (UIP) liige. Teeme volikogu ja erinevate ümarlaudade raames tihedat koostööd Eesti Korteriühistute Liiduga Eesti </w:t>
      </w:r>
      <w:r w:rsidRPr="00714C4F">
        <w:rPr>
          <w:rFonts w:cs="Times New Roman"/>
        </w:rPr>
        <w:t>Erametsa Liiduga</w:t>
      </w:r>
      <w:r w:rsidRPr="00714C4F">
        <w:rPr>
          <w:rFonts w:cs="Times New Roman"/>
          <w:color w:val="000000"/>
        </w:rPr>
        <w:t>, Eesti Mõisate Ühendusega, Mõisakoolide Ühendusega ja Eesti Linnade ja Valdade Liiduga.</w:t>
      </w:r>
    </w:p>
    <w:p w14:paraId="467F1CD1" w14:textId="77777777" w:rsidR="00912524" w:rsidRPr="00714C4F" w:rsidRDefault="00912524">
      <w:pPr>
        <w:tabs>
          <w:tab w:val="center" w:pos="4763"/>
          <w:tab w:val="right" w:pos="9299"/>
        </w:tabs>
        <w:spacing w:line="240" w:lineRule="auto"/>
        <w:ind w:left="227"/>
        <w:rPr>
          <w:rFonts w:cs="Times New Roman"/>
        </w:rPr>
      </w:pPr>
    </w:p>
    <w:p w14:paraId="384C71B4" w14:textId="54385E4F" w:rsidR="00912524" w:rsidRPr="00714C4F" w:rsidRDefault="00714C4F" w:rsidP="00B8014F">
      <w:pPr>
        <w:tabs>
          <w:tab w:val="center" w:pos="4763"/>
          <w:tab w:val="right" w:pos="9299"/>
        </w:tabs>
        <w:spacing w:line="240" w:lineRule="auto"/>
        <w:ind w:left="227"/>
        <w:rPr>
          <w:rFonts w:cs="Times New Roman"/>
        </w:rPr>
      </w:pPr>
      <w:r w:rsidRPr="00714C4F">
        <w:rPr>
          <w:rFonts w:cs="Times New Roman"/>
        </w:rPr>
        <w:t xml:space="preserve">Panustame igapäevaselt </w:t>
      </w:r>
      <w:proofErr w:type="spellStart"/>
      <w:r w:rsidRPr="00714C4F">
        <w:rPr>
          <w:rFonts w:cs="Times New Roman"/>
        </w:rPr>
        <w:t>KOVi</w:t>
      </w:r>
      <w:proofErr w:type="spellEnd"/>
      <w:r w:rsidRPr="00714C4F">
        <w:rPr>
          <w:rFonts w:cs="Times New Roman"/>
        </w:rPr>
        <w:t>, riigi ja E</w:t>
      </w:r>
      <w:r w:rsidR="00F171A4" w:rsidRPr="00714C4F">
        <w:rPr>
          <w:rFonts w:cs="Times New Roman"/>
        </w:rPr>
        <w:t>L</w:t>
      </w:r>
      <w:r w:rsidRPr="00714C4F">
        <w:rPr>
          <w:rFonts w:cs="Times New Roman"/>
        </w:rPr>
        <w:t>i tasandi seadusloome protsessi, samuti osaleme kohtunikena tarbijavaidlustes. tegeleme liikmete teadlikkuse tõstmisega kaasates neid seadusloome protsessi</w:t>
      </w:r>
      <w:r w:rsidRPr="00714C4F">
        <w:rPr>
          <w:rFonts w:cs="Times New Roman"/>
        </w:rPr>
        <w:t>.</w:t>
      </w:r>
      <w:r w:rsidR="00172238" w:rsidRPr="00714C4F">
        <w:rPr>
          <w:rFonts w:cs="Times New Roman"/>
        </w:rPr>
        <w:t xml:space="preserve"> Möödunud aastal esitasime oma seisukoha:</w:t>
      </w:r>
      <w:r w:rsidRPr="00714C4F">
        <w:rPr>
          <w:rFonts w:cs="Times New Roman"/>
        </w:rPr>
        <w:tab/>
      </w:r>
    </w:p>
    <w:p w14:paraId="2C0F80BA" w14:textId="027B20A4" w:rsidR="00B73392" w:rsidRPr="00714C4F" w:rsidRDefault="00B73392" w:rsidP="00B73392">
      <w:pPr>
        <w:pStyle w:val="Loendilik"/>
        <w:numPr>
          <w:ilvl w:val="0"/>
          <w:numId w:val="3"/>
        </w:numPr>
        <w:tabs>
          <w:tab w:val="center" w:pos="4763"/>
          <w:tab w:val="right" w:pos="9299"/>
        </w:tabs>
        <w:spacing w:line="240" w:lineRule="auto"/>
        <w:rPr>
          <w:rFonts w:cs="Times New Roman"/>
          <w:szCs w:val="24"/>
        </w:rPr>
      </w:pPr>
      <w:r w:rsidRPr="00714C4F">
        <w:rPr>
          <w:rFonts w:cs="Times New Roman"/>
          <w:szCs w:val="24"/>
        </w:rPr>
        <w:t xml:space="preserve">19.01.23 Justiitsministeeriumile “Ettepaneku </w:t>
      </w:r>
      <w:proofErr w:type="spellStart"/>
      <w:r w:rsidRPr="00714C4F">
        <w:rPr>
          <w:rFonts w:cs="Times New Roman"/>
          <w:szCs w:val="24"/>
        </w:rPr>
        <w:t>LKSi</w:t>
      </w:r>
      <w:proofErr w:type="spellEnd"/>
      <w:r w:rsidRPr="00714C4F">
        <w:rPr>
          <w:rFonts w:cs="Times New Roman"/>
          <w:szCs w:val="24"/>
        </w:rPr>
        <w:t xml:space="preserve"> muutmiseks”;</w:t>
      </w:r>
    </w:p>
    <w:p w14:paraId="7F3FEE7C" w14:textId="3EE681D4" w:rsidR="00B73392" w:rsidRPr="00714C4F" w:rsidRDefault="00B73392" w:rsidP="00B73392">
      <w:pPr>
        <w:pStyle w:val="Loendilik"/>
        <w:numPr>
          <w:ilvl w:val="0"/>
          <w:numId w:val="3"/>
        </w:numPr>
        <w:tabs>
          <w:tab w:val="center" w:pos="4763"/>
          <w:tab w:val="right" w:pos="9299"/>
        </w:tabs>
        <w:spacing w:line="240" w:lineRule="auto"/>
        <w:rPr>
          <w:rFonts w:cs="Times New Roman"/>
          <w:szCs w:val="24"/>
        </w:rPr>
      </w:pPr>
      <w:r w:rsidRPr="00714C4F">
        <w:rPr>
          <w:rFonts w:cs="Times New Roman"/>
          <w:szCs w:val="24"/>
        </w:rPr>
        <w:t>01.03.23 Muinsuskaitseametile “Arvamus Viljandi muinsuskaitseala kaitsekorra kehtestamisele”;</w:t>
      </w:r>
    </w:p>
    <w:p w14:paraId="3DE5388C" w14:textId="4831F08F" w:rsidR="00B73392" w:rsidRPr="00714C4F" w:rsidRDefault="00B73392" w:rsidP="00B73392">
      <w:pPr>
        <w:pStyle w:val="Loendilik"/>
        <w:numPr>
          <w:ilvl w:val="0"/>
          <w:numId w:val="3"/>
        </w:numPr>
        <w:tabs>
          <w:tab w:val="center" w:pos="4763"/>
          <w:tab w:val="right" w:pos="9299"/>
        </w:tabs>
        <w:spacing w:line="240" w:lineRule="auto"/>
        <w:rPr>
          <w:rFonts w:cs="Times New Roman"/>
          <w:szCs w:val="24"/>
        </w:rPr>
      </w:pPr>
      <w:r w:rsidRPr="00714C4F">
        <w:rPr>
          <w:rFonts w:cs="Times New Roman"/>
          <w:szCs w:val="24"/>
        </w:rPr>
        <w:t>12.04.23 Eesti Linnade ja Valdade Liidule “Ettepanek kohalike omavalitsuste kõnniteede talvise hoolduse rahastamiseks”;</w:t>
      </w:r>
    </w:p>
    <w:p w14:paraId="5DED397B" w14:textId="19F24B50" w:rsidR="00C7583D" w:rsidRPr="00714C4F" w:rsidRDefault="0011199F" w:rsidP="00172238">
      <w:pPr>
        <w:pStyle w:val="Loendilik"/>
        <w:numPr>
          <w:ilvl w:val="0"/>
          <w:numId w:val="3"/>
        </w:numPr>
        <w:tabs>
          <w:tab w:val="center" w:pos="4763"/>
          <w:tab w:val="right" w:pos="9299"/>
        </w:tabs>
        <w:spacing w:line="240" w:lineRule="auto"/>
        <w:rPr>
          <w:rFonts w:cs="Times New Roman"/>
          <w:szCs w:val="24"/>
        </w:rPr>
      </w:pPr>
      <w:r w:rsidRPr="00714C4F">
        <w:rPr>
          <w:rFonts w:cs="Times New Roman"/>
          <w:szCs w:val="24"/>
        </w:rPr>
        <w:t>28</w:t>
      </w:r>
      <w:r w:rsidR="00F43930" w:rsidRPr="00714C4F">
        <w:rPr>
          <w:rFonts w:cs="Times New Roman"/>
          <w:szCs w:val="24"/>
        </w:rPr>
        <w:t>.04.23 Justiitsministeeriumile „</w:t>
      </w:r>
      <w:r w:rsidRPr="00714C4F">
        <w:rPr>
          <w:rFonts w:cs="Times New Roman"/>
          <w:szCs w:val="24"/>
        </w:rPr>
        <w:t>Arvamus kaupade parandamist käsitleva uue algatuse kohta</w:t>
      </w:r>
      <w:r w:rsidR="00F43930" w:rsidRPr="00714C4F">
        <w:rPr>
          <w:rFonts w:cs="Times New Roman"/>
          <w:szCs w:val="24"/>
        </w:rPr>
        <w:t>“</w:t>
      </w:r>
      <w:r w:rsidR="00B656AA" w:rsidRPr="00714C4F">
        <w:rPr>
          <w:rFonts w:cs="Times New Roman"/>
          <w:szCs w:val="24"/>
        </w:rPr>
        <w:t>;</w:t>
      </w:r>
    </w:p>
    <w:p w14:paraId="0C1F36F5" w14:textId="3A281A0A" w:rsidR="00B656AA" w:rsidRPr="00714C4F" w:rsidRDefault="00B656AA" w:rsidP="00172238">
      <w:pPr>
        <w:pStyle w:val="Loendilik"/>
        <w:numPr>
          <w:ilvl w:val="0"/>
          <w:numId w:val="3"/>
        </w:numPr>
        <w:tabs>
          <w:tab w:val="center" w:pos="4763"/>
          <w:tab w:val="right" w:pos="9299"/>
        </w:tabs>
        <w:spacing w:line="240" w:lineRule="auto"/>
        <w:rPr>
          <w:rFonts w:cs="Times New Roman"/>
          <w:szCs w:val="24"/>
        </w:rPr>
      </w:pPr>
      <w:r w:rsidRPr="00714C4F">
        <w:rPr>
          <w:rFonts w:cs="Times New Roman"/>
          <w:szCs w:val="24"/>
        </w:rPr>
        <w:t xml:space="preserve">28.04.23 Muinsuskaitseametile “Arvamus </w:t>
      </w:r>
      <w:proofErr w:type="spellStart"/>
      <w:r w:rsidRPr="00714C4F">
        <w:rPr>
          <w:rFonts w:cs="Times New Roman"/>
          <w:szCs w:val="24"/>
        </w:rPr>
        <w:t>Rebala</w:t>
      </w:r>
      <w:proofErr w:type="spellEnd"/>
      <w:r w:rsidRPr="00714C4F">
        <w:rPr>
          <w:rFonts w:cs="Times New Roman"/>
          <w:szCs w:val="24"/>
        </w:rPr>
        <w:t xml:space="preserve"> muinsuskaitseala kaitsekorra kehtestamisele”;</w:t>
      </w:r>
    </w:p>
    <w:p w14:paraId="6FAAC3CF" w14:textId="7F815B24" w:rsidR="00B73392" w:rsidRPr="00714C4F" w:rsidRDefault="00C76C22" w:rsidP="00172238">
      <w:pPr>
        <w:pStyle w:val="Loendilik"/>
        <w:numPr>
          <w:ilvl w:val="0"/>
          <w:numId w:val="3"/>
        </w:numPr>
        <w:tabs>
          <w:tab w:val="center" w:pos="4763"/>
          <w:tab w:val="right" w:pos="9299"/>
        </w:tabs>
        <w:spacing w:line="240" w:lineRule="auto"/>
        <w:rPr>
          <w:rFonts w:cs="Times New Roman"/>
          <w:szCs w:val="24"/>
        </w:rPr>
      </w:pPr>
      <w:r w:rsidRPr="00714C4F">
        <w:rPr>
          <w:rFonts w:cs="Times New Roman"/>
          <w:szCs w:val="24"/>
        </w:rPr>
        <w:t>19.05.23 Muinsuskaitseametile “ARVAMUS Lihula muinsuskaitseala kaitsekorra kehtestamisele”;</w:t>
      </w:r>
    </w:p>
    <w:p w14:paraId="2B8F9668" w14:textId="7C2C52BA" w:rsidR="00C76C22" w:rsidRPr="00714C4F" w:rsidRDefault="00C76C22" w:rsidP="00172238">
      <w:pPr>
        <w:pStyle w:val="Loendilik"/>
        <w:numPr>
          <w:ilvl w:val="0"/>
          <w:numId w:val="3"/>
        </w:numPr>
        <w:tabs>
          <w:tab w:val="center" w:pos="4763"/>
          <w:tab w:val="right" w:pos="9299"/>
        </w:tabs>
        <w:spacing w:line="240" w:lineRule="auto"/>
        <w:rPr>
          <w:rFonts w:cs="Times New Roman"/>
          <w:szCs w:val="24"/>
        </w:rPr>
      </w:pPr>
      <w:r w:rsidRPr="00714C4F">
        <w:rPr>
          <w:rFonts w:cs="Times New Roman"/>
          <w:szCs w:val="24"/>
        </w:rPr>
        <w:t>24.07.23 Muinsuskaitseametile “Arvamus Tallinna Vanalinna muinsuskaitseala kaitsekorra kehtestamisele”;</w:t>
      </w:r>
    </w:p>
    <w:p w14:paraId="6D491BB5" w14:textId="5AA35F74" w:rsidR="00C76C22" w:rsidRPr="00714C4F" w:rsidRDefault="00C76C22" w:rsidP="00172238">
      <w:pPr>
        <w:pStyle w:val="Loendilik"/>
        <w:numPr>
          <w:ilvl w:val="0"/>
          <w:numId w:val="3"/>
        </w:numPr>
        <w:tabs>
          <w:tab w:val="center" w:pos="4763"/>
          <w:tab w:val="right" w:pos="9299"/>
        </w:tabs>
        <w:spacing w:line="240" w:lineRule="auto"/>
        <w:rPr>
          <w:rFonts w:cs="Times New Roman"/>
          <w:szCs w:val="24"/>
        </w:rPr>
      </w:pPr>
      <w:r w:rsidRPr="00714C4F">
        <w:rPr>
          <w:rFonts w:cs="Times New Roman"/>
          <w:szCs w:val="24"/>
        </w:rPr>
        <w:lastRenderedPageBreak/>
        <w:t>03.08.23 Paide Linnavalitsusele “Paide kinnistuomanike korraldatud jäätmeveo teenuse ning Paide linna jäätmejaama (jäätmejaam) ja Roosna-Alliku ja Viisu keskkonnajaamade (keskkonnajaamad) halduse koondamine ühte hankesse”;</w:t>
      </w:r>
    </w:p>
    <w:p w14:paraId="1C88FBA4" w14:textId="50C09D4A" w:rsidR="00C76C22" w:rsidRPr="00714C4F" w:rsidRDefault="00C76C22" w:rsidP="00172238">
      <w:pPr>
        <w:pStyle w:val="Loendilik"/>
        <w:numPr>
          <w:ilvl w:val="0"/>
          <w:numId w:val="3"/>
        </w:numPr>
        <w:tabs>
          <w:tab w:val="center" w:pos="4763"/>
          <w:tab w:val="right" w:pos="9299"/>
        </w:tabs>
        <w:spacing w:line="240" w:lineRule="auto"/>
        <w:rPr>
          <w:rFonts w:cs="Times New Roman"/>
          <w:szCs w:val="24"/>
        </w:rPr>
      </w:pPr>
      <w:r w:rsidRPr="00714C4F">
        <w:rPr>
          <w:rFonts w:cs="Times New Roman"/>
          <w:szCs w:val="24"/>
        </w:rPr>
        <w:t>21.08.23 Muinsuskaitseametile “Arvamus Võru muinsuskaitseala kaitsekorra kehtestamisele”;</w:t>
      </w:r>
    </w:p>
    <w:p w14:paraId="73F535AF" w14:textId="6888E986" w:rsidR="00C76C22" w:rsidRPr="00714C4F" w:rsidRDefault="00C76C22" w:rsidP="00172238">
      <w:pPr>
        <w:pStyle w:val="Loendilik"/>
        <w:numPr>
          <w:ilvl w:val="0"/>
          <w:numId w:val="3"/>
        </w:numPr>
        <w:tabs>
          <w:tab w:val="center" w:pos="4763"/>
          <w:tab w:val="right" w:pos="9299"/>
        </w:tabs>
        <w:spacing w:line="240" w:lineRule="auto"/>
        <w:rPr>
          <w:rFonts w:cs="Times New Roman"/>
          <w:szCs w:val="24"/>
        </w:rPr>
      </w:pPr>
      <w:r w:rsidRPr="00714C4F">
        <w:rPr>
          <w:rFonts w:cs="Times New Roman"/>
          <w:szCs w:val="24"/>
        </w:rPr>
        <w:t>25.08.23 Andmekaitse Inspektsioonile “Puuduste kõrvaldamine kaebuse sisu ja nõuete osas”;</w:t>
      </w:r>
    </w:p>
    <w:p w14:paraId="40036FD8" w14:textId="4D3D6834" w:rsidR="00C76C22" w:rsidRPr="00714C4F" w:rsidRDefault="00C76C22" w:rsidP="00172238">
      <w:pPr>
        <w:pStyle w:val="Loendilik"/>
        <w:numPr>
          <w:ilvl w:val="0"/>
          <w:numId w:val="3"/>
        </w:numPr>
        <w:tabs>
          <w:tab w:val="center" w:pos="4763"/>
          <w:tab w:val="right" w:pos="9299"/>
        </w:tabs>
        <w:spacing w:line="240" w:lineRule="auto"/>
        <w:rPr>
          <w:rFonts w:cs="Times New Roman"/>
          <w:szCs w:val="24"/>
        </w:rPr>
      </w:pPr>
      <w:r w:rsidRPr="00714C4F">
        <w:rPr>
          <w:rFonts w:cs="Times New Roman"/>
          <w:szCs w:val="24"/>
        </w:rPr>
        <w:t>25.09..23 Muinsuskaitseametile “Arvamus Rakvere muinsuskaitseala kaitsekorra kehtestamisele”;</w:t>
      </w:r>
    </w:p>
    <w:p w14:paraId="6B4A127E" w14:textId="77777777" w:rsidR="00BE3130" w:rsidRPr="00714C4F" w:rsidRDefault="00BE3130" w:rsidP="00BE3130">
      <w:pPr>
        <w:pStyle w:val="Loendilik"/>
        <w:numPr>
          <w:ilvl w:val="0"/>
          <w:numId w:val="3"/>
        </w:numPr>
        <w:tabs>
          <w:tab w:val="center" w:pos="4763"/>
          <w:tab w:val="right" w:pos="9299"/>
        </w:tabs>
        <w:spacing w:line="240" w:lineRule="auto"/>
        <w:rPr>
          <w:rFonts w:cs="Times New Roman"/>
          <w:szCs w:val="24"/>
        </w:rPr>
      </w:pPr>
      <w:r w:rsidRPr="00714C4F">
        <w:rPr>
          <w:rFonts w:cs="Times New Roman"/>
          <w:szCs w:val="24"/>
        </w:rPr>
        <w:t xml:space="preserve">16.10.23 kliimaminister Kristen </w:t>
      </w:r>
      <w:proofErr w:type="spellStart"/>
      <w:r w:rsidRPr="00714C4F">
        <w:rPr>
          <w:rFonts w:cs="Times New Roman"/>
          <w:szCs w:val="24"/>
        </w:rPr>
        <w:t>Michalile</w:t>
      </w:r>
      <w:proofErr w:type="spellEnd"/>
      <w:r w:rsidRPr="00714C4F">
        <w:rPr>
          <w:rFonts w:cs="Times New Roman"/>
          <w:szCs w:val="24"/>
        </w:rPr>
        <w:t xml:space="preserve"> arvanus kliimaministri määruse „Majandus- ja taristuministri 5. juuni 2015. a määruse nr 58 „Hoone energiatõhususe arvutamise metoodika“ ning 30. aprilli 2015. a määruse nr 36 „Nõuded energiamärgise andmisele ja energiamärgisele“ ja ettevõtlus- ja infotehnoloogiaministri 11. detsembri 2018. a määruse nr 63 „Hoone energiatõhususe miinimumnõuded“ muutmine“ eelnõu kohta;</w:t>
      </w:r>
    </w:p>
    <w:p w14:paraId="1521920E" w14:textId="62014B35" w:rsidR="00C76C22" w:rsidRPr="00714C4F" w:rsidRDefault="00B8014F" w:rsidP="00172238">
      <w:pPr>
        <w:pStyle w:val="Loendilik"/>
        <w:numPr>
          <w:ilvl w:val="0"/>
          <w:numId w:val="3"/>
        </w:numPr>
        <w:tabs>
          <w:tab w:val="center" w:pos="4763"/>
          <w:tab w:val="right" w:pos="9299"/>
        </w:tabs>
        <w:spacing w:line="240" w:lineRule="auto"/>
        <w:rPr>
          <w:rFonts w:cs="Times New Roman"/>
          <w:szCs w:val="24"/>
        </w:rPr>
      </w:pPr>
      <w:r w:rsidRPr="00714C4F">
        <w:rPr>
          <w:rFonts w:cs="Times New Roman"/>
          <w:szCs w:val="24"/>
        </w:rPr>
        <w:t>08.11.23 Kliimaministeeriumile “Märgukiri seoses korterelamute rekonstrueerimise toetusmeetmega”;</w:t>
      </w:r>
    </w:p>
    <w:p w14:paraId="70CE963A" w14:textId="77777777" w:rsidR="00B8014F" w:rsidRPr="00714C4F" w:rsidRDefault="00B8014F" w:rsidP="00B8014F">
      <w:pPr>
        <w:pStyle w:val="Loendilik"/>
        <w:numPr>
          <w:ilvl w:val="0"/>
          <w:numId w:val="3"/>
        </w:numPr>
        <w:tabs>
          <w:tab w:val="center" w:pos="4763"/>
          <w:tab w:val="right" w:pos="9299"/>
        </w:tabs>
        <w:spacing w:line="240" w:lineRule="auto"/>
        <w:rPr>
          <w:rFonts w:cs="Times New Roman"/>
          <w:szCs w:val="24"/>
        </w:rPr>
      </w:pPr>
      <w:r w:rsidRPr="00714C4F">
        <w:rPr>
          <w:rFonts w:cs="Times New Roman"/>
          <w:szCs w:val="24"/>
        </w:rPr>
        <w:t xml:space="preserve">11.12.23 Justiitsminister Kalle </w:t>
      </w:r>
      <w:proofErr w:type="spellStart"/>
      <w:r w:rsidRPr="00714C4F">
        <w:rPr>
          <w:rFonts w:cs="Times New Roman"/>
          <w:szCs w:val="24"/>
        </w:rPr>
        <w:t>Laanetile</w:t>
      </w:r>
      <w:proofErr w:type="spellEnd"/>
      <w:r w:rsidRPr="00714C4F">
        <w:rPr>
          <w:rFonts w:cs="Times New Roman"/>
          <w:szCs w:val="24"/>
        </w:rPr>
        <w:t>. “Arvamus kinnistusraamatuseaduse muutmise seaduse väljatöötamiskavatsuse kohta“;</w:t>
      </w:r>
    </w:p>
    <w:p w14:paraId="6919933A" w14:textId="17462C35" w:rsidR="00B8014F" w:rsidRPr="00714C4F" w:rsidRDefault="00B8014F" w:rsidP="00172238">
      <w:pPr>
        <w:pStyle w:val="Loendilik"/>
        <w:numPr>
          <w:ilvl w:val="0"/>
          <w:numId w:val="3"/>
        </w:numPr>
        <w:tabs>
          <w:tab w:val="center" w:pos="4763"/>
          <w:tab w:val="right" w:pos="9299"/>
        </w:tabs>
        <w:spacing w:line="240" w:lineRule="auto"/>
        <w:rPr>
          <w:rFonts w:cs="Times New Roman"/>
          <w:szCs w:val="24"/>
        </w:rPr>
      </w:pPr>
      <w:r w:rsidRPr="00714C4F">
        <w:rPr>
          <w:rFonts w:cs="Times New Roman"/>
          <w:szCs w:val="24"/>
        </w:rPr>
        <w:t>27.11.23 Kliimaministeeriumile “ Korterelamute tervikliku rekonstrueerimise toetusmeetmed”;</w:t>
      </w:r>
    </w:p>
    <w:p w14:paraId="6B9A8BD6" w14:textId="320ADB73" w:rsidR="00B8014F" w:rsidRPr="00714C4F" w:rsidRDefault="00B8014F" w:rsidP="00172238">
      <w:pPr>
        <w:pStyle w:val="Loendilik"/>
        <w:numPr>
          <w:ilvl w:val="0"/>
          <w:numId w:val="3"/>
        </w:numPr>
        <w:tabs>
          <w:tab w:val="center" w:pos="4763"/>
          <w:tab w:val="right" w:pos="9299"/>
        </w:tabs>
        <w:spacing w:line="240" w:lineRule="auto"/>
        <w:rPr>
          <w:rFonts w:cs="Times New Roman"/>
          <w:szCs w:val="24"/>
        </w:rPr>
      </w:pPr>
      <w:r w:rsidRPr="00714C4F">
        <w:rPr>
          <w:rFonts w:cs="Times New Roman"/>
          <w:szCs w:val="24"/>
        </w:rPr>
        <w:t>06.12.23 Majandus- ja Kommunikatsiooniministeeriumile “Ettepanek täiendada eelnõud määruse „Majandus- ja taristuministri 3. juuli 2015. a määruse nr 86 „Auditi kohustusega elektripaigaldised ning nõuded elektripaigaldise auditile ja auditi tulemuste esitamisele“</w:t>
      </w:r>
      <w:r w:rsidR="00714C4F" w:rsidRPr="00714C4F">
        <w:rPr>
          <w:rFonts w:cs="Times New Roman"/>
          <w:szCs w:val="24"/>
        </w:rPr>
        <w:t>.</w:t>
      </w:r>
    </w:p>
    <w:p w14:paraId="18A9509F" w14:textId="77777777" w:rsidR="00912524" w:rsidRPr="00714C4F" w:rsidRDefault="00912524">
      <w:pPr>
        <w:widowControl/>
        <w:pBdr>
          <w:top w:val="nil"/>
          <w:left w:val="nil"/>
          <w:bottom w:val="nil"/>
          <w:right w:val="nil"/>
          <w:between w:val="nil"/>
        </w:pBdr>
        <w:spacing w:line="240" w:lineRule="auto"/>
        <w:rPr>
          <w:rFonts w:eastAsia="Times New Roman" w:cs="Times New Roman"/>
          <w:color w:val="000000"/>
        </w:rPr>
      </w:pPr>
    </w:p>
    <w:p w14:paraId="32869524" w14:textId="77777777" w:rsidR="00912524" w:rsidRPr="00714C4F" w:rsidRDefault="00714C4F">
      <w:pPr>
        <w:tabs>
          <w:tab w:val="center" w:pos="4763"/>
          <w:tab w:val="right" w:pos="9299"/>
        </w:tabs>
        <w:spacing w:line="240" w:lineRule="auto"/>
        <w:ind w:left="227"/>
        <w:rPr>
          <w:rFonts w:cs="Times New Roman"/>
        </w:rPr>
      </w:pPr>
      <w:r w:rsidRPr="00714C4F">
        <w:rPr>
          <w:rFonts w:cs="Times New Roman"/>
        </w:rPr>
        <w:t xml:space="preserve">Oleme aktiivsed sotsiaalmeedia kontol Facebookis. Arendasime valmis ka oma uue kodulehe </w:t>
      </w:r>
      <w:hyperlink r:id="rId16">
        <w:r w:rsidRPr="00714C4F">
          <w:rPr>
            <w:rFonts w:cs="Times New Roman"/>
            <w:color w:val="1155CC"/>
            <w:u w:val="single"/>
          </w:rPr>
          <w:t>www.omanikud.ee</w:t>
        </w:r>
      </w:hyperlink>
      <w:r w:rsidRPr="00714C4F">
        <w:rPr>
          <w:rFonts w:cs="Times New Roman"/>
        </w:rPr>
        <w:t>, mis on kasutajasõbralik iseteeninduskeskkond koduomanikele, täiendame seal ka pidevalt lehe sisu ja vahendame meedias ilmunud artikleid, mis seotud kodumajapidamise ja vastava seadusandlusega.</w:t>
      </w:r>
    </w:p>
    <w:p w14:paraId="70145473" w14:textId="77777777" w:rsidR="00912524" w:rsidRPr="00714C4F" w:rsidRDefault="00912524">
      <w:pPr>
        <w:tabs>
          <w:tab w:val="center" w:pos="4763"/>
          <w:tab w:val="right" w:pos="9299"/>
        </w:tabs>
        <w:spacing w:line="240" w:lineRule="auto"/>
        <w:ind w:left="227"/>
        <w:rPr>
          <w:rFonts w:cs="Times New Roman"/>
        </w:rPr>
      </w:pPr>
    </w:p>
    <w:p w14:paraId="56F8BFD4" w14:textId="77777777" w:rsidR="00912524" w:rsidRPr="00714C4F" w:rsidRDefault="00714C4F">
      <w:pPr>
        <w:pBdr>
          <w:top w:val="nil"/>
          <w:left w:val="nil"/>
          <w:bottom w:val="nil"/>
          <w:right w:val="nil"/>
          <w:between w:val="nil"/>
        </w:pBdr>
        <w:tabs>
          <w:tab w:val="center" w:pos="4536"/>
          <w:tab w:val="right" w:pos="9072"/>
        </w:tabs>
        <w:spacing w:line="240" w:lineRule="auto"/>
        <w:rPr>
          <w:rFonts w:eastAsia="Times New Roman" w:cs="Times New Roman"/>
          <w:color w:val="000000"/>
        </w:rPr>
      </w:pPr>
      <w:r w:rsidRPr="00714C4F">
        <w:rPr>
          <w:rFonts w:eastAsia="Arial" w:cs="Times New Roman"/>
          <w:b/>
          <w:color w:val="000000"/>
        </w:rPr>
        <w:t>Kirjutatud ja avaldatud arvamusartiklid, esinetud tv-s:</w:t>
      </w:r>
    </w:p>
    <w:p w14:paraId="1FE41231" w14:textId="77777777" w:rsidR="00912524" w:rsidRPr="00714C4F" w:rsidRDefault="00714C4F">
      <w:pPr>
        <w:numPr>
          <w:ilvl w:val="0"/>
          <w:numId w:val="2"/>
        </w:numPr>
        <w:pBdr>
          <w:top w:val="nil"/>
          <w:left w:val="nil"/>
          <w:bottom w:val="nil"/>
          <w:right w:val="nil"/>
          <w:between w:val="nil"/>
        </w:pBdr>
        <w:tabs>
          <w:tab w:val="center" w:pos="4536"/>
          <w:tab w:val="right" w:pos="9072"/>
        </w:tabs>
        <w:spacing w:line="240" w:lineRule="auto"/>
        <w:ind w:left="720" w:hanging="360"/>
        <w:rPr>
          <w:rFonts w:eastAsia="Times New Roman" w:cs="Times New Roman"/>
          <w:color w:val="000000"/>
        </w:rPr>
      </w:pPr>
      <w:r w:rsidRPr="00714C4F">
        <w:rPr>
          <w:rFonts w:eastAsia="Arial" w:cs="Times New Roman"/>
          <w:color w:val="000000"/>
        </w:rPr>
        <w:t>Andry Krass Vikerraadio Uudis+, teemaks “Avalike tänavate korrashoid ning mitmete omavalitsuste poolt koduomanikele kehtestatud teokohustused”</w:t>
      </w:r>
    </w:p>
    <w:p w14:paraId="0B9AA40A" w14:textId="77777777" w:rsidR="00912524" w:rsidRPr="00714C4F" w:rsidRDefault="00714C4F">
      <w:pPr>
        <w:numPr>
          <w:ilvl w:val="0"/>
          <w:numId w:val="2"/>
        </w:numPr>
        <w:pBdr>
          <w:top w:val="nil"/>
          <w:left w:val="nil"/>
          <w:bottom w:val="nil"/>
          <w:right w:val="nil"/>
          <w:between w:val="nil"/>
        </w:pBdr>
        <w:tabs>
          <w:tab w:val="center" w:pos="4536"/>
          <w:tab w:val="right" w:pos="9072"/>
        </w:tabs>
        <w:spacing w:line="240" w:lineRule="auto"/>
        <w:ind w:left="720" w:hanging="360"/>
        <w:rPr>
          <w:rFonts w:eastAsia="Times New Roman" w:cs="Times New Roman"/>
          <w:color w:val="000000"/>
        </w:rPr>
      </w:pPr>
      <w:r w:rsidRPr="00714C4F">
        <w:rPr>
          <w:rFonts w:eastAsia="Arial" w:cs="Times New Roman"/>
          <w:color w:val="000000"/>
        </w:rPr>
        <w:t>Andry Krass ERR, teemaks “Eluruumide renoveerimisprogramm suurendaks ebavõrdsust”</w:t>
      </w:r>
    </w:p>
    <w:p w14:paraId="4693DCFD" w14:textId="77777777" w:rsidR="00912524" w:rsidRPr="00714C4F" w:rsidRDefault="00714C4F">
      <w:pPr>
        <w:numPr>
          <w:ilvl w:val="0"/>
          <w:numId w:val="2"/>
        </w:numPr>
        <w:pBdr>
          <w:top w:val="nil"/>
          <w:left w:val="nil"/>
          <w:bottom w:val="nil"/>
          <w:right w:val="nil"/>
          <w:between w:val="nil"/>
        </w:pBdr>
        <w:tabs>
          <w:tab w:val="center" w:pos="4536"/>
          <w:tab w:val="right" w:pos="9072"/>
        </w:tabs>
        <w:spacing w:line="240" w:lineRule="auto"/>
        <w:ind w:left="720" w:hanging="360"/>
        <w:rPr>
          <w:rFonts w:eastAsia="Times New Roman" w:cs="Times New Roman"/>
          <w:color w:val="000000"/>
        </w:rPr>
      </w:pPr>
      <w:r w:rsidRPr="00714C4F">
        <w:rPr>
          <w:rFonts w:eastAsia="Arial" w:cs="Times New Roman"/>
          <w:color w:val="000000"/>
        </w:rPr>
        <w:t>Andry Krass Kuku raadios, teemaks “Kodualuse maa maksustamine”</w:t>
      </w:r>
    </w:p>
    <w:p w14:paraId="3191A915" w14:textId="77777777" w:rsidR="00912524" w:rsidRPr="00714C4F" w:rsidRDefault="00714C4F">
      <w:pPr>
        <w:numPr>
          <w:ilvl w:val="0"/>
          <w:numId w:val="2"/>
        </w:numPr>
        <w:pBdr>
          <w:top w:val="nil"/>
          <w:left w:val="nil"/>
          <w:bottom w:val="nil"/>
          <w:right w:val="nil"/>
          <w:between w:val="nil"/>
        </w:pBdr>
        <w:tabs>
          <w:tab w:val="center" w:pos="4536"/>
          <w:tab w:val="right" w:pos="9072"/>
        </w:tabs>
        <w:spacing w:line="240" w:lineRule="auto"/>
        <w:ind w:left="720" w:hanging="360"/>
        <w:rPr>
          <w:rFonts w:eastAsia="Times New Roman" w:cs="Times New Roman"/>
          <w:color w:val="000000"/>
        </w:rPr>
      </w:pPr>
      <w:r w:rsidRPr="00714C4F">
        <w:rPr>
          <w:rFonts w:eastAsia="Arial" w:cs="Times New Roman"/>
          <w:color w:val="000000"/>
        </w:rPr>
        <w:t>Eesti Omanike Keskliit Kodu Geeniuses, teemaks “Eesti Omanike Keskliit süüdistab kultuuriministeeriumi majaomanikele mõeldud toetustega sahkerdamises”</w:t>
      </w:r>
    </w:p>
    <w:p w14:paraId="3C1055EF" w14:textId="77777777" w:rsidR="00912524" w:rsidRPr="00714C4F" w:rsidRDefault="00714C4F">
      <w:pPr>
        <w:numPr>
          <w:ilvl w:val="0"/>
          <w:numId w:val="2"/>
        </w:numPr>
        <w:pBdr>
          <w:top w:val="nil"/>
          <w:left w:val="nil"/>
          <w:bottom w:val="nil"/>
          <w:right w:val="nil"/>
          <w:between w:val="nil"/>
        </w:pBdr>
        <w:tabs>
          <w:tab w:val="center" w:pos="4536"/>
          <w:tab w:val="right" w:pos="9072"/>
        </w:tabs>
        <w:spacing w:line="240" w:lineRule="auto"/>
        <w:ind w:left="720" w:hanging="360"/>
        <w:rPr>
          <w:rFonts w:eastAsia="Times New Roman" w:cs="Times New Roman"/>
          <w:color w:val="000000"/>
        </w:rPr>
      </w:pPr>
      <w:r w:rsidRPr="00714C4F">
        <w:rPr>
          <w:rFonts w:eastAsia="Arial" w:cs="Times New Roman"/>
          <w:color w:val="000000"/>
        </w:rPr>
        <w:t>Eesti Omanike Keskliit Postimehes, teemaks “muinsuskaitseamet loob Tallinnas stalinismi kaitseala”</w:t>
      </w:r>
    </w:p>
    <w:p w14:paraId="59BD7A5B" w14:textId="77777777" w:rsidR="00912524" w:rsidRPr="00714C4F" w:rsidRDefault="00714C4F">
      <w:pPr>
        <w:numPr>
          <w:ilvl w:val="0"/>
          <w:numId w:val="2"/>
        </w:numPr>
        <w:pBdr>
          <w:top w:val="nil"/>
          <w:left w:val="nil"/>
          <w:bottom w:val="nil"/>
          <w:right w:val="nil"/>
          <w:between w:val="nil"/>
        </w:pBdr>
        <w:tabs>
          <w:tab w:val="center" w:pos="4536"/>
          <w:tab w:val="right" w:pos="9072"/>
        </w:tabs>
        <w:spacing w:line="240" w:lineRule="auto"/>
        <w:ind w:left="720" w:hanging="360"/>
        <w:rPr>
          <w:rFonts w:eastAsia="Times New Roman" w:cs="Times New Roman"/>
          <w:color w:val="000000"/>
        </w:rPr>
      </w:pPr>
      <w:r w:rsidRPr="00714C4F">
        <w:rPr>
          <w:rFonts w:eastAsia="Arial" w:cs="Times New Roman"/>
          <w:color w:val="000000"/>
        </w:rPr>
        <w:t>Eesti Omanike Keskliit Postimehes, teemaks “Sundrenoveerimine ähvardab peaaegu pooli Eesti elamuid”</w:t>
      </w:r>
    </w:p>
    <w:p w14:paraId="550BC84E" w14:textId="77777777" w:rsidR="00912524" w:rsidRPr="00714C4F" w:rsidRDefault="00714C4F">
      <w:pPr>
        <w:numPr>
          <w:ilvl w:val="0"/>
          <w:numId w:val="2"/>
        </w:numPr>
        <w:pBdr>
          <w:top w:val="nil"/>
          <w:left w:val="nil"/>
          <w:bottom w:val="nil"/>
          <w:right w:val="nil"/>
          <w:between w:val="nil"/>
        </w:pBdr>
        <w:tabs>
          <w:tab w:val="center" w:pos="4536"/>
          <w:tab w:val="right" w:pos="9072"/>
        </w:tabs>
        <w:spacing w:line="240" w:lineRule="auto"/>
        <w:ind w:left="720" w:hanging="360"/>
        <w:rPr>
          <w:rFonts w:eastAsia="Times New Roman" w:cs="Times New Roman"/>
          <w:color w:val="000000"/>
        </w:rPr>
      </w:pPr>
      <w:r w:rsidRPr="00714C4F">
        <w:rPr>
          <w:rFonts w:eastAsia="Arial" w:cs="Times New Roman"/>
          <w:color w:val="000000"/>
        </w:rPr>
        <w:t xml:space="preserve">Priidu Pärna “Jurist Priidu Pärna juhis </w:t>
      </w:r>
      <w:proofErr w:type="spellStart"/>
      <w:r w:rsidRPr="00714C4F">
        <w:rPr>
          <w:rFonts w:eastAsia="Arial" w:cs="Times New Roman"/>
          <w:color w:val="000000"/>
        </w:rPr>
        <w:t>Nursipalu</w:t>
      </w:r>
      <w:proofErr w:type="spellEnd"/>
      <w:r w:rsidRPr="00714C4F">
        <w:rPr>
          <w:rFonts w:eastAsia="Arial" w:cs="Times New Roman"/>
          <w:color w:val="000000"/>
        </w:rPr>
        <w:t xml:space="preserve"> kannatajatele: kes kisab enam, see saab. Millist kompensatsiooni nõuda?”</w:t>
      </w:r>
    </w:p>
    <w:p w14:paraId="40102A9C" w14:textId="77777777" w:rsidR="00912524" w:rsidRPr="00714C4F" w:rsidRDefault="00714C4F">
      <w:pPr>
        <w:numPr>
          <w:ilvl w:val="0"/>
          <w:numId w:val="2"/>
        </w:numPr>
        <w:pBdr>
          <w:top w:val="nil"/>
          <w:left w:val="nil"/>
          <w:bottom w:val="nil"/>
          <w:right w:val="nil"/>
          <w:between w:val="nil"/>
        </w:pBdr>
        <w:tabs>
          <w:tab w:val="center" w:pos="4536"/>
          <w:tab w:val="right" w:pos="9072"/>
        </w:tabs>
        <w:spacing w:line="240" w:lineRule="auto"/>
        <w:ind w:left="720" w:hanging="360"/>
        <w:rPr>
          <w:rFonts w:eastAsia="Times New Roman" w:cs="Times New Roman"/>
          <w:color w:val="000000"/>
        </w:rPr>
      </w:pPr>
      <w:r w:rsidRPr="00714C4F">
        <w:rPr>
          <w:rFonts w:eastAsia="Arial" w:cs="Times New Roman"/>
          <w:color w:val="000000"/>
        </w:rPr>
        <w:t>Priidu Pärna “Priidu Pärna: 30 aastat eraomandit Eestis annavad põhjust rahuloluks”</w:t>
      </w:r>
    </w:p>
    <w:p w14:paraId="473F6715" w14:textId="77777777" w:rsidR="00912524" w:rsidRPr="00714C4F" w:rsidRDefault="00714C4F">
      <w:pPr>
        <w:numPr>
          <w:ilvl w:val="0"/>
          <w:numId w:val="2"/>
        </w:numPr>
        <w:pBdr>
          <w:top w:val="nil"/>
          <w:left w:val="nil"/>
          <w:bottom w:val="nil"/>
          <w:right w:val="nil"/>
          <w:between w:val="nil"/>
        </w:pBdr>
        <w:tabs>
          <w:tab w:val="center" w:pos="4536"/>
          <w:tab w:val="right" w:pos="9072"/>
        </w:tabs>
        <w:spacing w:line="240" w:lineRule="auto"/>
        <w:ind w:left="720" w:hanging="360"/>
        <w:rPr>
          <w:rFonts w:eastAsia="Times New Roman" w:cs="Times New Roman"/>
          <w:color w:val="000000"/>
        </w:rPr>
      </w:pPr>
      <w:r w:rsidRPr="00714C4F">
        <w:rPr>
          <w:rFonts w:eastAsia="Arial" w:cs="Times New Roman"/>
          <w:color w:val="000000"/>
        </w:rPr>
        <w:t>Eesti Korteriühistute Liit ning Eesti Omanike Keskliit “Majaomanikud soovivad talvise kõnniteede hoolduse kohustuse tühistamist”</w:t>
      </w:r>
    </w:p>
    <w:p w14:paraId="6662643F" w14:textId="77777777" w:rsidR="00912524" w:rsidRPr="00714C4F" w:rsidRDefault="00714C4F">
      <w:pPr>
        <w:numPr>
          <w:ilvl w:val="0"/>
          <w:numId w:val="2"/>
        </w:numPr>
        <w:pBdr>
          <w:top w:val="nil"/>
          <w:left w:val="nil"/>
          <w:bottom w:val="nil"/>
          <w:right w:val="nil"/>
          <w:between w:val="nil"/>
        </w:pBdr>
        <w:tabs>
          <w:tab w:val="center" w:pos="4536"/>
          <w:tab w:val="right" w:pos="9072"/>
        </w:tabs>
        <w:spacing w:line="240" w:lineRule="auto"/>
        <w:ind w:left="720" w:hanging="360"/>
        <w:rPr>
          <w:rFonts w:eastAsia="Times New Roman" w:cs="Times New Roman"/>
          <w:color w:val="000000"/>
        </w:rPr>
      </w:pPr>
      <w:r w:rsidRPr="00714C4F">
        <w:rPr>
          <w:rFonts w:eastAsia="Arial" w:cs="Times New Roman"/>
          <w:color w:val="000000"/>
        </w:rPr>
        <w:t>Andry Krass “Kvaliteetsest kraaniveest võib saada luksuskaup”</w:t>
      </w:r>
    </w:p>
    <w:p w14:paraId="67ACB9FF" w14:textId="77777777" w:rsidR="00912524" w:rsidRPr="00714C4F" w:rsidRDefault="00912524">
      <w:pPr>
        <w:pBdr>
          <w:top w:val="nil"/>
          <w:left w:val="nil"/>
          <w:bottom w:val="nil"/>
          <w:right w:val="nil"/>
          <w:between w:val="nil"/>
        </w:pBdr>
        <w:tabs>
          <w:tab w:val="center" w:pos="4536"/>
          <w:tab w:val="right" w:pos="9072"/>
        </w:tabs>
        <w:spacing w:line="240" w:lineRule="auto"/>
        <w:rPr>
          <w:rFonts w:eastAsia="Arial" w:cs="Times New Roman"/>
          <w:color w:val="FF0000"/>
        </w:rPr>
      </w:pPr>
    </w:p>
    <w:p w14:paraId="6868682A" w14:textId="77777777" w:rsidR="00912524" w:rsidRPr="00714C4F" w:rsidRDefault="00912524">
      <w:pPr>
        <w:pBdr>
          <w:top w:val="nil"/>
          <w:left w:val="nil"/>
          <w:bottom w:val="nil"/>
          <w:right w:val="nil"/>
          <w:between w:val="nil"/>
        </w:pBdr>
        <w:tabs>
          <w:tab w:val="center" w:pos="4536"/>
          <w:tab w:val="right" w:pos="9072"/>
        </w:tabs>
        <w:spacing w:line="240" w:lineRule="auto"/>
        <w:rPr>
          <w:rFonts w:eastAsia="Arial" w:cs="Times New Roman"/>
          <w:color w:val="FF0000"/>
        </w:rPr>
      </w:pPr>
    </w:p>
    <w:p w14:paraId="08710F1E" w14:textId="77777777" w:rsidR="00912524" w:rsidRPr="00714C4F" w:rsidRDefault="00714C4F">
      <w:pPr>
        <w:pBdr>
          <w:top w:val="nil"/>
          <w:left w:val="nil"/>
          <w:bottom w:val="nil"/>
          <w:right w:val="nil"/>
          <w:between w:val="nil"/>
        </w:pBdr>
        <w:tabs>
          <w:tab w:val="center" w:pos="4536"/>
          <w:tab w:val="right" w:pos="9072"/>
        </w:tabs>
        <w:spacing w:line="240" w:lineRule="auto"/>
        <w:rPr>
          <w:rFonts w:eastAsia="Times New Roman" w:cs="Times New Roman"/>
          <w:color w:val="000000"/>
        </w:rPr>
      </w:pPr>
      <w:r w:rsidRPr="00714C4F">
        <w:rPr>
          <w:rFonts w:eastAsia="Arial" w:cs="Times New Roman"/>
          <w:b/>
          <w:color w:val="000000"/>
        </w:rPr>
        <w:t>Maalehe püsirubriigis avaldatud nõuanded:</w:t>
      </w:r>
    </w:p>
    <w:p w14:paraId="745DAF09" w14:textId="77777777" w:rsidR="00912524" w:rsidRPr="00714C4F" w:rsidRDefault="00714C4F">
      <w:pPr>
        <w:numPr>
          <w:ilvl w:val="0"/>
          <w:numId w:val="1"/>
        </w:numPr>
        <w:pBdr>
          <w:top w:val="nil"/>
          <w:left w:val="nil"/>
          <w:bottom w:val="nil"/>
          <w:right w:val="nil"/>
          <w:between w:val="nil"/>
        </w:pBdr>
        <w:tabs>
          <w:tab w:val="center" w:pos="4536"/>
          <w:tab w:val="right" w:pos="9072"/>
        </w:tabs>
        <w:spacing w:line="240" w:lineRule="auto"/>
        <w:ind w:left="720" w:hanging="360"/>
        <w:rPr>
          <w:rFonts w:eastAsia="Times New Roman" w:cs="Times New Roman"/>
          <w:color w:val="000000"/>
        </w:rPr>
      </w:pPr>
      <w:r w:rsidRPr="00714C4F">
        <w:rPr>
          <w:rFonts w:eastAsia="Arial" w:cs="Times New Roman"/>
          <w:color w:val="000000"/>
        </w:rPr>
        <w:t>Priidu Pärna “LUGEJA KÜSIB | Kuidas pärandist loobuda, kui ma ei taha pärandaja võlgu maksta?”</w:t>
      </w:r>
    </w:p>
    <w:p w14:paraId="4910F4DD" w14:textId="77777777" w:rsidR="00912524" w:rsidRPr="00714C4F" w:rsidRDefault="00714C4F">
      <w:pPr>
        <w:numPr>
          <w:ilvl w:val="0"/>
          <w:numId w:val="1"/>
        </w:numPr>
        <w:pBdr>
          <w:top w:val="nil"/>
          <w:left w:val="nil"/>
          <w:bottom w:val="nil"/>
          <w:right w:val="nil"/>
          <w:between w:val="nil"/>
        </w:pBdr>
        <w:tabs>
          <w:tab w:val="center" w:pos="4536"/>
          <w:tab w:val="right" w:pos="9072"/>
        </w:tabs>
        <w:spacing w:line="240" w:lineRule="auto"/>
        <w:ind w:left="720" w:hanging="360"/>
        <w:rPr>
          <w:rFonts w:eastAsia="Times New Roman" w:cs="Times New Roman"/>
          <w:color w:val="000000"/>
        </w:rPr>
      </w:pPr>
      <w:r w:rsidRPr="00714C4F">
        <w:rPr>
          <w:rFonts w:eastAsia="Arial" w:cs="Times New Roman"/>
          <w:color w:val="000000"/>
        </w:rPr>
        <w:t xml:space="preserve">Priidu Pärna “JURIST VASTAB | Kas abielu jooksul erastatud maa kuulub mulle või on </w:t>
      </w:r>
      <w:r w:rsidRPr="00714C4F">
        <w:rPr>
          <w:rFonts w:eastAsia="Arial" w:cs="Times New Roman"/>
          <w:color w:val="000000"/>
        </w:rPr>
        <w:lastRenderedPageBreak/>
        <w:t>abikaasade ühisvara?”</w:t>
      </w:r>
    </w:p>
    <w:p w14:paraId="2A8EA139" w14:textId="77777777" w:rsidR="00912524" w:rsidRPr="00714C4F" w:rsidRDefault="00714C4F">
      <w:pPr>
        <w:numPr>
          <w:ilvl w:val="0"/>
          <w:numId w:val="1"/>
        </w:numPr>
        <w:pBdr>
          <w:top w:val="nil"/>
          <w:left w:val="nil"/>
          <w:bottom w:val="nil"/>
          <w:right w:val="nil"/>
          <w:between w:val="nil"/>
        </w:pBdr>
        <w:tabs>
          <w:tab w:val="center" w:pos="4536"/>
          <w:tab w:val="right" w:pos="9072"/>
        </w:tabs>
        <w:spacing w:line="240" w:lineRule="auto"/>
        <w:ind w:left="720" w:hanging="360"/>
        <w:rPr>
          <w:rFonts w:eastAsia="Times New Roman" w:cs="Times New Roman"/>
          <w:color w:val="000000"/>
        </w:rPr>
      </w:pPr>
      <w:r w:rsidRPr="00714C4F">
        <w:rPr>
          <w:rFonts w:eastAsia="Arial" w:cs="Times New Roman"/>
          <w:color w:val="000000"/>
        </w:rPr>
        <w:t>Priidu Pärna “JURIST VASTAB | Kuidas vahetada suurem korter väiksema vastu? Kas mul on õigus nõuda lisaraha? “</w:t>
      </w:r>
    </w:p>
    <w:p w14:paraId="3CCBC081" w14:textId="77777777" w:rsidR="00912524" w:rsidRPr="00714C4F" w:rsidRDefault="00714C4F">
      <w:pPr>
        <w:numPr>
          <w:ilvl w:val="0"/>
          <w:numId w:val="1"/>
        </w:numPr>
        <w:pBdr>
          <w:top w:val="nil"/>
          <w:left w:val="nil"/>
          <w:bottom w:val="nil"/>
          <w:right w:val="nil"/>
          <w:between w:val="nil"/>
        </w:pBdr>
        <w:tabs>
          <w:tab w:val="center" w:pos="4536"/>
          <w:tab w:val="right" w:pos="9072"/>
        </w:tabs>
        <w:spacing w:line="240" w:lineRule="auto"/>
        <w:ind w:left="720" w:hanging="360"/>
        <w:rPr>
          <w:rFonts w:eastAsia="Times New Roman" w:cs="Times New Roman"/>
          <w:color w:val="000000"/>
        </w:rPr>
      </w:pPr>
      <w:r w:rsidRPr="00714C4F">
        <w:rPr>
          <w:rFonts w:eastAsia="Arial" w:cs="Times New Roman"/>
          <w:color w:val="000000"/>
        </w:rPr>
        <w:t>Priidu Pärna “JURIST VASTAB | Kes peab maksma kommunaalvõlad, kas korteriomanik või võla tekitanud üüriline? “</w:t>
      </w:r>
    </w:p>
    <w:p w14:paraId="6FA4E290" w14:textId="77777777" w:rsidR="00912524" w:rsidRPr="00714C4F" w:rsidRDefault="00714C4F">
      <w:pPr>
        <w:numPr>
          <w:ilvl w:val="0"/>
          <w:numId w:val="1"/>
        </w:numPr>
        <w:pBdr>
          <w:top w:val="nil"/>
          <w:left w:val="nil"/>
          <w:bottom w:val="nil"/>
          <w:right w:val="nil"/>
          <w:between w:val="nil"/>
        </w:pBdr>
        <w:tabs>
          <w:tab w:val="center" w:pos="4536"/>
          <w:tab w:val="right" w:pos="9072"/>
        </w:tabs>
        <w:spacing w:line="240" w:lineRule="auto"/>
        <w:ind w:left="720" w:hanging="360"/>
        <w:rPr>
          <w:rFonts w:eastAsia="Times New Roman" w:cs="Times New Roman"/>
          <w:color w:val="000000"/>
        </w:rPr>
      </w:pPr>
      <w:r w:rsidRPr="00714C4F">
        <w:rPr>
          <w:rFonts w:eastAsia="Arial" w:cs="Times New Roman"/>
          <w:color w:val="000000"/>
        </w:rPr>
        <w:t>Priidu Pärna “JURIST VASTAB | Kas hooldaja võib puudega lapse pärandi maha müüa?”</w:t>
      </w:r>
    </w:p>
    <w:p w14:paraId="23949604" w14:textId="77777777" w:rsidR="00912524" w:rsidRPr="00714C4F" w:rsidRDefault="00714C4F">
      <w:pPr>
        <w:numPr>
          <w:ilvl w:val="0"/>
          <w:numId w:val="1"/>
        </w:numPr>
        <w:pBdr>
          <w:top w:val="nil"/>
          <w:left w:val="nil"/>
          <w:bottom w:val="nil"/>
          <w:right w:val="nil"/>
          <w:between w:val="nil"/>
        </w:pBdr>
        <w:tabs>
          <w:tab w:val="center" w:pos="4536"/>
          <w:tab w:val="right" w:pos="9072"/>
        </w:tabs>
        <w:spacing w:line="240" w:lineRule="auto"/>
        <w:ind w:left="720" w:hanging="360"/>
        <w:rPr>
          <w:rFonts w:eastAsia="Times New Roman" w:cs="Times New Roman"/>
          <w:color w:val="000000"/>
        </w:rPr>
      </w:pPr>
      <w:r w:rsidRPr="00714C4F">
        <w:rPr>
          <w:rFonts w:eastAsia="Arial" w:cs="Times New Roman"/>
          <w:color w:val="000000"/>
        </w:rPr>
        <w:t>Priidu Pärna “JURIST VASTAB | Kuidas kingitud raha tagasi saada, kui tütar käitus minuga jämedalt tänamatult? “</w:t>
      </w:r>
    </w:p>
    <w:p w14:paraId="164BD9EB" w14:textId="77777777" w:rsidR="00912524" w:rsidRPr="00714C4F" w:rsidRDefault="00714C4F">
      <w:pPr>
        <w:numPr>
          <w:ilvl w:val="0"/>
          <w:numId w:val="1"/>
        </w:numPr>
        <w:pBdr>
          <w:top w:val="nil"/>
          <w:left w:val="nil"/>
          <w:bottom w:val="nil"/>
          <w:right w:val="nil"/>
          <w:between w:val="nil"/>
        </w:pBdr>
        <w:tabs>
          <w:tab w:val="center" w:pos="4536"/>
          <w:tab w:val="right" w:pos="9072"/>
        </w:tabs>
        <w:spacing w:line="240" w:lineRule="auto"/>
        <w:ind w:left="720" w:hanging="360"/>
        <w:rPr>
          <w:rFonts w:eastAsia="Times New Roman" w:cs="Times New Roman"/>
          <w:color w:val="000000"/>
        </w:rPr>
      </w:pPr>
      <w:r w:rsidRPr="00714C4F">
        <w:rPr>
          <w:rFonts w:eastAsia="Arial" w:cs="Times New Roman"/>
          <w:color w:val="000000"/>
        </w:rPr>
        <w:t>Priidu Pärna “ JURIST VASTAB | Kuidas tagantjärele tõendada, et isa pärand kuulub mulle?”</w:t>
      </w:r>
    </w:p>
    <w:p w14:paraId="76F3C444" w14:textId="77777777" w:rsidR="00912524" w:rsidRPr="00714C4F" w:rsidRDefault="00714C4F">
      <w:pPr>
        <w:numPr>
          <w:ilvl w:val="0"/>
          <w:numId w:val="1"/>
        </w:numPr>
        <w:pBdr>
          <w:top w:val="nil"/>
          <w:left w:val="nil"/>
          <w:bottom w:val="nil"/>
          <w:right w:val="nil"/>
          <w:between w:val="nil"/>
        </w:pBdr>
        <w:tabs>
          <w:tab w:val="center" w:pos="4536"/>
          <w:tab w:val="right" w:pos="9072"/>
        </w:tabs>
        <w:spacing w:line="240" w:lineRule="auto"/>
        <w:ind w:left="720" w:hanging="360"/>
        <w:rPr>
          <w:rFonts w:eastAsia="Times New Roman" w:cs="Times New Roman"/>
          <w:color w:val="000000"/>
        </w:rPr>
      </w:pPr>
      <w:r w:rsidRPr="00714C4F">
        <w:rPr>
          <w:rFonts w:eastAsia="Arial" w:cs="Times New Roman"/>
          <w:color w:val="000000"/>
        </w:rPr>
        <w:t>Priidu Pärna “ JURIST VASTAB | Kas FIE abikaasa peab vastutama oma mehe tehingute eest?”</w:t>
      </w:r>
    </w:p>
    <w:p w14:paraId="00BD51E1" w14:textId="77777777" w:rsidR="00912524" w:rsidRPr="00714C4F" w:rsidRDefault="00714C4F">
      <w:pPr>
        <w:numPr>
          <w:ilvl w:val="0"/>
          <w:numId w:val="1"/>
        </w:numPr>
        <w:pBdr>
          <w:top w:val="nil"/>
          <w:left w:val="nil"/>
          <w:bottom w:val="nil"/>
          <w:right w:val="nil"/>
          <w:between w:val="nil"/>
        </w:pBdr>
        <w:tabs>
          <w:tab w:val="center" w:pos="4536"/>
          <w:tab w:val="right" w:pos="9072"/>
        </w:tabs>
        <w:spacing w:line="240" w:lineRule="auto"/>
        <w:ind w:left="720" w:hanging="360"/>
        <w:rPr>
          <w:rFonts w:eastAsia="Times New Roman" w:cs="Times New Roman"/>
          <w:color w:val="000000"/>
        </w:rPr>
      </w:pPr>
      <w:r w:rsidRPr="00714C4F">
        <w:rPr>
          <w:rFonts w:eastAsia="Arial" w:cs="Times New Roman"/>
          <w:color w:val="000000"/>
        </w:rPr>
        <w:t>Priidu Pärna “NOTAR VASTAB | Kuidas eakana sõlmida kinkelepingut, et mul sellest ka kasu oleks?”</w:t>
      </w:r>
    </w:p>
    <w:p w14:paraId="79FACAE0" w14:textId="77777777" w:rsidR="00912524" w:rsidRPr="00714C4F" w:rsidRDefault="00714C4F">
      <w:pPr>
        <w:numPr>
          <w:ilvl w:val="0"/>
          <w:numId w:val="1"/>
        </w:numPr>
        <w:pBdr>
          <w:top w:val="nil"/>
          <w:left w:val="nil"/>
          <w:bottom w:val="nil"/>
          <w:right w:val="nil"/>
          <w:between w:val="nil"/>
        </w:pBdr>
        <w:tabs>
          <w:tab w:val="center" w:pos="4536"/>
          <w:tab w:val="right" w:pos="9072"/>
        </w:tabs>
        <w:spacing w:line="240" w:lineRule="auto"/>
        <w:ind w:left="720" w:hanging="360"/>
        <w:rPr>
          <w:rFonts w:eastAsia="Times New Roman" w:cs="Times New Roman"/>
          <w:color w:val="000000"/>
        </w:rPr>
      </w:pPr>
      <w:r w:rsidRPr="00714C4F">
        <w:rPr>
          <w:rFonts w:eastAsia="Arial" w:cs="Times New Roman"/>
          <w:color w:val="000000"/>
        </w:rPr>
        <w:t>Priidu Pärna “JURIST VASTAB | Kes aitab, kui ma pärimisõiguse tunnistusest aru ei saa? Palju see maksab?”</w:t>
      </w:r>
    </w:p>
    <w:p w14:paraId="2545DEAD" w14:textId="77777777" w:rsidR="00912524" w:rsidRPr="00714C4F" w:rsidRDefault="00714C4F">
      <w:pPr>
        <w:numPr>
          <w:ilvl w:val="0"/>
          <w:numId w:val="1"/>
        </w:numPr>
        <w:pBdr>
          <w:top w:val="nil"/>
          <w:left w:val="nil"/>
          <w:bottom w:val="nil"/>
          <w:right w:val="nil"/>
          <w:between w:val="nil"/>
        </w:pBdr>
        <w:tabs>
          <w:tab w:val="center" w:pos="4536"/>
          <w:tab w:val="right" w:pos="9072"/>
        </w:tabs>
        <w:spacing w:line="240" w:lineRule="auto"/>
        <w:ind w:left="720" w:hanging="360"/>
        <w:rPr>
          <w:rFonts w:eastAsia="Times New Roman" w:cs="Times New Roman"/>
          <w:color w:val="000000"/>
        </w:rPr>
      </w:pPr>
      <w:r w:rsidRPr="00714C4F">
        <w:rPr>
          <w:rFonts w:eastAsia="Arial" w:cs="Times New Roman"/>
          <w:color w:val="000000"/>
        </w:rPr>
        <w:t>Priidu Pärna “JURIST VASTAB | Kas teeservituut on kohustuslik, kui kodutee läbib naabri maad?”</w:t>
      </w:r>
    </w:p>
    <w:p w14:paraId="047C5610" w14:textId="77777777" w:rsidR="00912524" w:rsidRPr="00714C4F" w:rsidRDefault="00714C4F">
      <w:pPr>
        <w:numPr>
          <w:ilvl w:val="0"/>
          <w:numId w:val="1"/>
        </w:numPr>
        <w:pBdr>
          <w:top w:val="nil"/>
          <w:left w:val="nil"/>
          <w:bottom w:val="nil"/>
          <w:right w:val="nil"/>
          <w:between w:val="nil"/>
        </w:pBdr>
        <w:tabs>
          <w:tab w:val="center" w:pos="4536"/>
          <w:tab w:val="right" w:pos="9072"/>
        </w:tabs>
        <w:spacing w:line="240" w:lineRule="auto"/>
        <w:ind w:left="720" w:hanging="360"/>
        <w:rPr>
          <w:rFonts w:eastAsia="Times New Roman" w:cs="Times New Roman"/>
          <w:color w:val="000000"/>
        </w:rPr>
      </w:pPr>
      <w:r w:rsidRPr="00714C4F">
        <w:rPr>
          <w:rFonts w:eastAsia="Arial" w:cs="Times New Roman"/>
          <w:color w:val="000000"/>
        </w:rPr>
        <w:t>Priidu Pärna “JURIST VASTAB | Millist lepingut maa müügil sõlmida?”</w:t>
      </w:r>
    </w:p>
    <w:p w14:paraId="30FE54AB" w14:textId="77777777" w:rsidR="00912524" w:rsidRPr="00714C4F" w:rsidRDefault="00714C4F">
      <w:pPr>
        <w:numPr>
          <w:ilvl w:val="0"/>
          <w:numId w:val="1"/>
        </w:numPr>
        <w:pBdr>
          <w:top w:val="nil"/>
          <w:left w:val="nil"/>
          <w:bottom w:val="nil"/>
          <w:right w:val="nil"/>
          <w:between w:val="nil"/>
        </w:pBdr>
        <w:tabs>
          <w:tab w:val="center" w:pos="4536"/>
          <w:tab w:val="right" w:pos="9072"/>
        </w:tabs>
        <w:spacing w:line="240" w:lineRule="auto"/>
        <w:ind w:left="720" w:hanging="360"/>
        <w:rPr>
          <w:rFonts w:eastAsia="Times New Roman" w:cs="Times New Roman"/>
          <w:color w:val="000000"/>
        </w:rPr>
      </w:pPr>
      <w:r w:rsidRPr="00714C4F">
        <w:rPr>
          <w:rFonts w:eastAsia="Arial" w:cs="Times New Roman"/>
          <w:color w:val="000000"/>
        </w:rPr>
        <w:t>Priidu Pärna “JURIST VASTAB | Kuidas kaasomandis majast majavammi tõrjuda?”</w:t>
      </w:r>
    </w:p>
    <w:p w14:paraId="2802E815" w14:textId="77777777" w:rsidR="00912524" w:rsidRPr="00714C4F" w:rsidRDefault="00714C4F">
      <w:pPr>
        <w:numPr>
          <w:ilvl w:val="0"/>
          <w:numId w:val="1"/>
        </w:numPr>
        <w:pBdr>
          <w:top w:val="nil"/>
          <w:left w:val="nil"/>
          <w:bottom w:val="nil"/>
          <w:right w:val="nil"/>
          <w:between w:val="nil"/>
        </w:pBdr>
        <w:tabs>
          <w:tab w:val="center" w:pos="4536"/>
          <w:tab w:val="right" w:pos="9072"/>
        </w:tabs>
        <w:spacing w:line="240" w:lineRule="auto"/>
        <w:ind w:left="720" w:hanging="360"/>
        <w:rPr>
          <w:rFonts w:eastAsia="Times New Roman" w:cs="Times New Roman"/>
          <w:color w:val="000000"/>
        </w:rPr>
      </w:pPr>
      <w:r w:rsidRPr="00714C4F">
        <w:rPr>
          <w:rFonts w:eastAsia="Arial" w:cs="Times New Roman"/>
          <w:color w:val="000000"/>
        </w:rPr>
        <w:t>Priidu Pärna “Mida teha, et pärijad testamendi korraldusi täpselt täidaks?”</w:t>
      </w:r>
    </w:p>
    <w:p w14:paraId="128E3DCE" w14:textId="77777777" w:rsidR="00912524" w:rsidRDefault="00714C4F">
      <w:pPr>
        <w:numPr>
          <w:ilvl w:val="0"/>
          <w:numId w:val="1"/>
        </w:numPr>
        <w:pBdr>
          <w:top w:val="nil"/>
          <w:left w:val="nil"/>
          <w:bottom w:val="nil"/>
          <w:right w:val="nil"/>
          <w:between w:val="nil"/>
        </w:pBdr>
        <w:tabs>
          <w:tab w:val="center" w:pos="4536"/>
          <w:tab w:val="right" w:pos="9072"/>
        </w:tabs>
        <w:spacing w:line="240" w:lineRule="auto"/>
        <w:ind w:left="720" w:hanging="360"/>
        <w:rPr>
          <w:rFonts w:eastAsia="Times New Roman" w:cs="Times New Roman"/>
          <w:color w:val="000000"/>
        </w:rPr>
      </w:pPr>
      <w:r w:rsidRPr="00714C4F">
        <w:rPr>
          <w:rFonts w:eastAsia="Arial" w:cs="Times New Roman"/>
          <w:color w:val="000000"/>
        </w:rPr>
        <w:t>Priidu Pärna “ JURIST VASTAB | Kas on võimalik pärandist loobuda ja mis tagajärjed sellel on?”</w:t>
      </w:r>
      <w:r>
        <w:br w:type="page"/>
      </w:r>
    </w:p>
    <w:p w14:paraId="75E5C8F2" w14:textId="77777777" w:rsidR="00912524" w:rsidRDefault="00912524">
      <w:pPr>
        <w:pBdr>
          <w:top w:val="nil"/>
          <w:left w:val="nil"/>
          <w:bottom w:val="nil"/>
          <w:right w:val="nil"/>
          <w:between w:val="nil"/>
        </w:pBdr>
        <w:tabs>
          <w:tab w:val="center" w:pos="4536"/>
          <w:tab w:val="right" w:pos="9072"/>
        </w:tabs>
        <w:spacing w:line="240" w:lineRule="auto"/>
        <w:rPr>
          <w:rFonts w:ascii="Arial" w:eastAsia="Arial" w:hAnsi="Arial"/>
          <w:sz w:val="20"/>
          <w:szCs w:val="20"/>
        </w:rPr>
      </w:pPr>
    </w:p>
    <w:p w14:paraId="0B5AE633" w14:textId="77777777" w:rsidR="00912524" w:rsidRDefault="00912524">
      <w:pPr>
        <w:widowControl/>
        <w:pBdr>
          <w:top w:val="nil"/>
          <w:left w:val="nil"/>
          <w:bottom w:val="nil"/>
          <w:right w:val="nil"/>
          <w:between w:val="nil"/>
        </w:pBdr>
        <w:spacing w:line="240" w:lineRule="auto"/>
        <w:rPr>
          <w:rFonts w:eastAsia="Times New Roman" w:cs="Times New Roman"/>
          <w:b/>
          <w:color w:val="000000"/>
        </w:rPr>
      </w:pPr>
    </w:p>
    <w:p w14:paraId="393DF6CA" w14:textId="77777777" w:rsidR="00912524" w:rsidRDefault="00714C4F">
      <w:pPr>
        <w:widowControl/>
        <w:numPr>
          <w:ilvl w:val="0"/>
          <w:numId w:val="1"/>
        </w:numPr>
        <w:pBdr>
          <w:top w:val="nil"/>
          <w:left w:val="nil"/>
          <w:bottom w:val="nil"/>
          <w:right w:val="nil"/>
          <w:between w:val="nil"/>
        </w:pBdr>
        <w:tabs>
          <w:tab w:val="left" w:pos="760"/>
        </w:tabs>
        <w:spacing w:line="228" w:lineRule="auto"/>
        <w:ind w:left="260" w:right="500" w:firstLine="1"/>
        <w:jc w:val="left"/>
        <w:rPr>
          <w:rFonts w:eastAsia="Times New Roman" w:cs="Times New Roman"/>
          <w:color w:val="000000"/>
        </w:rPr>
      </w:pPr>
      <w:r>
        <w:rPr>
          <w:rFonts w:eastAsia="Times New Roman" w:cs="Times New Roman"/>
          <w:b/>
          <w:color w:val="000000"/>
        </w:rPr>
        <w:t>ERALDATUD TOETUSE KASUTAMINE</w:t>
      </w:r>
    </w:p>
    <w:tbl>
      <w:tblPr>
        <w:tblStyle w:val="1"/>
        <w:tblW w:w="9380" w:type="dxa"/>
        <w:tblInd w:w="250" w:type="dxa"/>
        <w:tblLayout w:type="fixed"/>
        <w:tblLook w:val="0400" w:firstRow="0" w:lastRow="0" w:firstColumn="0" w:lastColumn="0" w:noHBand="0" w:noVBand="1"/>
      </w:tblPr>
      <w:tblGrid>
        <w:gridCol w:w="4275"/>
        <w:gridCol w:w="2694"/>
        <w:gridCol w:w="2411"/>
      </w:tblGrid>
      <w:tr w:rsidR="00912524" w14:paraId="51ACAF0A" w14:textId="77777777">
        <w:trPr>
          <w:trHeight w:val="280"/>
        </w:trPr>
        <w:tc>
          <w:tcPr>
            <w:tcW w:w="4275" w:type="dxa"/>
            <w:tcBorders>
              <w:top w:val="single" w:sz="8" w:space="0" w:color="000000"/>
              <w:left w:val="single" w:sz="8" w:space="0" w:color="000000"/>
            </w:tcBorders>
            <w:shd w:val="clear" w:color="auto" w:fill="auto"/>
          </w:tcPr>
          <w:p w14:paraId="19316912" w14:textId="77777777" w:rsidR="00912524" w:rsidRDefault="00714C4F">
            <w:pPr>
              <w:widowControl/>
              <w:pBdr>
                <w:top w:val="nil"/>
                <w:left w:val="nil"/>
                <w:bottom w:val="nil"/>
                <w:right w:val="nil"/>
                <w:between w:val="nil"/>
              </w:pBdr>
              <w:spacing w:line="240" w:lineRule="auto"/>
              <w:ind w:left="900"/>
              <w:jc w:val="left"/>
              <w:rPr>
                <w:rFonts w:eastAsia="Times New Roman" w:cs="Times New Roman"/>
                <w:b/>
                <w:color w:val="000000"/>
              </w:rPr>
            </w:pPr>
            <w:r>
              <w:rPr>
                <w:rFonts w:eastAsia="Times New Roman" w:cs="Times New Roman"/>
                <w:b/>
                <w:color w:val="000000"/>
              </w:rPr>
              <w:t>Kuluartikkel</w:t>
            </w:r>
          </w:p>
        </w:tc>
        <w:tc>
          <w:tcPr>
            <w:tcW w:w="5105" w:type="dxa"/>
            <w:gridSpan w:val="2"/>
            <w:tcBorders>
              <w:top w:val="single" w:sz="8" w:space="0" w:color="000000"/>
              <w:left w:val="single" w:sz="8" w:space="0" w:color="000000"/>
              <w:right w:val="single" w:sz="8" w:space="0" w:color="000000"/>
            </w:tcBorders>
            <w:shd w:val="clear" w:color="auto" w:fill="auto"/>
          </w:tcPr>
          <w:p w14:paraId="1798882C" w14:textId="77777777" w:rsidR="00912524" w:rsidRDefault="00714C4F">
            <w:pPr>
              <w:widowControl/>
              <w:pBdr>
                <w:top w:val="nil"/>
                <w:left w:val="nil"/>
                <w:bottom w:val="nil"/>
                <w:right w:val="nil"/>
                <w:between w:val="nil"/>
              </w:pBdr>
              <w:spacing w:line="240" w:lineRule="auto"/>
              <w:ind w:left="1720"/>
              <w:jc w:val="left"/>
              <w:rPr>
                <w:rFonts w:eastAsia="Times New Roman" w:cs="Times New Roman"/>
                <w:b/>
                <w:color w:val="000000"/>
              </w:rPr>
            </w:pPr>
            <w:r>
              <w:rPr>
                <w:rFonts w:eastAsia="Times New Roman" w:cs="Times New Roman"/>
                <w:b/>
                <w:color w:val="000000"/>
              </w:rPr>
              <w:t>Eraldatud toetus (eurodes)</w:t>
            </w:r>
          </w:p>
        </w:tc>
      </w:tr>
      <w:tr w:rsidR="00912524" w14:paraId="7D35A942" w14:textId="77777777">
        <w:trPr>
          <w:trHeight w:val="281"/>
        </w:trPr>
        <w:tc>
          <w:tcPr>
            <w:tcW w:w="4275" w:type="dxa"/>
            <w:tcBorders>
              <w:left w:val="single" w:sz="8" w:space="0" w:color="000000"/>
              <w:bottom w:val="single" w:sz="8" w:space="0" w:color="000000"/>
            </w:tcBorders>
            <w:shd w:val="clear" w:color="auto" w:fill="auto"/>
          </w:tcPr>
          <w:p w14:paraId="68C3EF2B" w14:textId="77777777" w:rsidR="00912524" w:rsidRDefault="00912524">
            <w:pPr>
              <w:widowControl/>
              <w:pBdr>
                <w:top w:val="nil"/>
                <w:left w:val="nil"/>
                <w:bottom w:val="nil"/>
                <w:right w:val="nil"/>
                <w:between w:val="nil"/>
              </w:pBdr>
              <w:spacing w:line="240" w:lineRule="auto"/>
              <w:jc w:val="left"/>
              <w:rPr>
                <w:rFonts w:eastAsia="Times New Roman" w:cs="Times New Roman"/>
                <w:b/>
                <w:color w:val="000000"/>
              </w:rPr>
            </w:pPr>
          </w:p>
        </w:tc>
        <w:tc>
          <w:tcPr>
            <w:tcW w:w="2694" w:type="dxa"/>
            <w:tcBorders>
              <w:left w:val="single" w:sz="8" w:space="0" w:color="000000"/>
              <w:bottom w:val="single" w:sz="8" w:space="0" w:color="000000"/>
            </w:tcBorders>
            <w:shd w:val="clear" w:color="auto" w:fill="auto"/>
          </w:tcPr>
          <w:p w14:paraId="3FBB2AF9" w14:textId="77777777" w:rsidR="00912524" w:rsidRDefault="00912524">
            <w:pPr>
              <w:widowControl/>
              <w:pBdr>
                <w:top w:val="nil"/>
                <w:left w:val="nil"/>
                <w:bottom w:val="nil"/>
                <w:right w:val="nil"/>
                <w:between w:val="nil"/>
              </w:pBdr>
              <w:spacing w:line="240" w:lineRule="auto"/>
              <w:jc w:val="left"/>
              <w:rPr>
                <w:rFonts w:eastAsia="Times New Roman" w:cs="Times New Roman"/>
                <w:color w:val="000000"/>
              </w:rPr>
            </w:pPr>
          </w:p>
        </w:tc>
        <w:tc>
          <w:tcPr>
            <w:tcW w:w="2411" w:type="dxa"/>
            <w:tcBorders>
              <w:bottom w:val="single" w:sz="8" w:space="0" w:color="000000"/>
              <w:right w:val="single" w:sz="8" w:space="0" w:color="000000"/>
            </w:tcBorders>
            <w:shd w:val="clear" w:color="auto" w:fill="auto"/>
          </w:tcPr>
          <w:p w14:paraId="0A6C70F2" w14:textId="77777777" w:rsidR="00912524" w:rsidRDefault="00912524">
            <w:pPr>
              <w:widowControl/>
              <w:pBdr>
                <w:top w:val="nil"/>
                <w:left w:val="nil"/>
                <w:bottom w:val="nil"/>
                <w:right w:val="nil"/>
                <w:between w:val="nil"/>
              </w:pBdr>
              <w:spacing w:line="240" w:lineRule="auto"/>
              <w:jc w:val="left"/>
              <w:rPr>
                <w:rFonts w:eastAsia="Times New Roman" w:cs="Times New Roman"/>
                <w:color w:val="000000"/>
              </w:rPr>
            </w:pPr>
          </w:p>
        </w:tc>
      </w:tr>
      <w:tr w:rsidR="00912524" w14:paraId="01F6A575" w14:textId="77777777">
        <w:trPr>
          <w:trHeight w:val="265"/>
        </w:trPr>
        <w:tc>
          <w:tcPr>
            <w:tcW w:w="4275" w:type="dxa"/>
            <w:tcBorders>
              <w:left w:val="single" w:sz="8" w:space="0" w:color="000000"/>
              <w:bottom w:val="single" w:sz="8" w:space="0" w:color="000000"/>
            </w:tcBorders>
            <w:shd w:val="clear" w:color="auto" w:fill="auto"/>
          </w:tcPr>
          <w:p w14:paraId="0EAB55C5" w14:textId="77777777" w:rsidR="00912524" w:rsidRDefault="00912524">
            <w:pPr>
              <w:widowControl/>
              <w:pBdr>
                <w:top w:val="nil"/>
                <w:left w:val="nil"/>
                <w:bottom w:val="nil"/>
                <w:right w:val="nil"/>
                <w:between w:val="nil"/>
              </w:pBdr>
              <w:spacing w:line="240" w:lineRule="auto"/>
              <w:jc w:val="left"/>
              <w:rPr>
                <w:rFonts w:eastAsia="Times New Roman" w:cs="Times New Roman"/>
                <w:color w:val="000000"/>
                <w:sz w:val="23"/>
                <w:szCs w:val="23"/>
              </w:rPr>
            </w:pPr>
          </w:p>
        </w:tc>
        <w:tc>
          <w:tcPr>
            <w:tcW w:w="2694" w:type="dxa"/>
            <w:tcBorders>
              <w:left w:val="single" w:sz="8" w:space="0" w:color="000000"/>
              <w:bottom w:val="single" w:sz="8" w:space="0" w:color="000000"/>
            </w:tcBorders>
            <w:shd w:val="clear" w:color="auto" w:fill="auto"/>
          </w:tcPr>
          <w:p w14:paraId="5E0625BB" w14:textId="77777777" w:rsidR="00912524" w:rsidRDefault="00714C4F">
            <w:pPr>
              <w:widowControl/>
              <w:pBdr>
                <w:top w:val="nil"/>
                <w:left w:val="nil"/>
                <w:bottom w:val="nil"/>
                <w:right w:val="nil"/>
                <w:between w:val="nil"/>
              </w:pBdr>
              <w:spacing w:line="264" w:lineRule="auto"/>
              <w:ind w:left="1140"/>
              <w:jc w:val="left"/>
              <w:rPr>
                <w:rFonts w:eastAsia="Times New Roman" w:cs="Times New Roman"/>
                <w:b/>
                <w:color w:val="000000"/>
              </w:rPr>
            </w:pPr>
            <w:r>
              <w:rPr>
                <w:rFonts w:eastAsia="Times New Roman" w:cs="Times New Roman"/>
                <w:b/>
                <w:color w:val="000000"/>
              </w:rPr>
              <w:t>Eelarve</w:t>
            </w:r>
          </w:p>
        </w:tc>
        <w:tc>
          <w:tcPr>
            <w:tcW w:w="2411" w:type="dxa"/>
            <w:tcBorders>
              <w:left w:val="single" w:sz="8" w:space="0" w:color="000000"/>
              <w:bottom w:val="single" w:sz="8" w:space="0" w:color="000000"/>
              <w:right w:val="single" w:sz="8" w:space="0" w:color="000000"/>
            </w:tcBorders>
            <w:shd w:val="clear" w:color="auto" w:fill="auto"/>
          </w:tcPr>
          <w:p w14:paraId="2CE2557F" w14:textId="77777777" w:rsidR="00912524" w:rsidRDefault="00714C4F">
            <w:pPr>
              <w:widowControl/>
              <w:pBdr>
                <w:top w:val="nil"/>
                <w:left w:val="nil"/>
                <w:bottom w:val="nil"/>
                <w:right w:val="nil"/>
                <w:between w:val="nil"/>
              </w:pBdr>
              <w:spacing w:line="264" w:lineRule="auto"/>
              <w:ind w:left="1060"/>
              <w:jc w:val="left"/>
              <w:rPr>
                <w:rFonts w:eastAsia="Times New Roman" w:cs="Times New Roman"/>
                <w:b/>
                <w:color w:val="000000"/>
              </w:rPr>
            </w:pPr>
            <w:r>
              <w:rPr>
                <w:rFonts w:eastAsia="Times New Roman" w:cs="Times New Roman"/>
                <w:b/>
                <w:color w:val="000000"/>
              </w:rPr>
              <w:t>Täitmine</w:t>
            </w:r>
          </w:p>
        </w:tc>
      </w:tr>
      <w:tr w:rsidR="00912524" w14:paraId="1F6313B7" w14:textId="77777777">
        <w:trPr>
          <w:trHeight w:val="269"/>
        </w:trPr>
        <w:tc>
          <w:tcPr>
            <w:tcW w:w="4275" w:type="dxa"/>
            <w:tcBorders>
              <w:left w:val="single" w:sz="8" w:space="0" w:color="000000"/>
              <w:bottom w:val="single" w:sz="8" w:space="0" w:color="000000"/>
            </w:tcBorders>
            <w:shd w:val="clear" w:color="auto" w:fill="auto"/>
          </w:tcPr>
          <w:p w14:paraId="6E363572" w14:textId="77777777" w:rsidR="00912524" w:rsidRDefault="00714C4F">
            <w:pPr>
              <w:widowControl/>
              <w:pBdr>
                <w:top w:val="nil"/>
                <w:left w:val="nil"/>
                <w:bottom w:val="nil"/>
                <w:right w:val="nil"/>
                <w:between w:val="nil"/>
              </w:pBdr>
              <w:spacing w:after="160" w:line="254" w:lineRule="auto"/>
              <w:jc w:val="left"/>
              <w:rPr>
                <w:rFonts w:eastAsia="Times New Roman" w:cs="Times New Roman"/>
                <w:color w:val="000000"/>
              </w:rPr>
            </w:pPr>
            <w:r>
              <w:rPr>
                <w:rFonts w:eastAsia="Times New Roman" w:cs="Times New Roman"/>
                <w:color w:val="000000"/>
              </w:rPr>
              <w:t>Projekti juhtimine</w:t>
            </w:r>
          </w:p>
        </w:tc>
        <w:tc>
          <w:tcPr>
            <w:tcW w:w="2694" w:type="dxa"/>
            <w:tcBorders>
              <w:left w:val="single" w:sz="8" w:space="0" w:color="000000"/>
              <w:bottom w:val="single" w:sz="8" w:space="0" w:color="000000"/>
            </w:tcBorders>
            <w:shd w:val="clear" w:color="auto" w:fill="auto"/>
          </w:tcPr>
          <w:p w14:paraId="30AD3C3F" w14:textId="77777777" w:rsidR="00912524" w:rsidRDefault="00714C4F">
            <w:pPr>
              <w:widowControl/>
              <w:pBdr>
                <w:top w:val="nil"/>
                <w:left w:val="nil"/>
                <w:bottom w:val="nil"/>
                <w:right w:val="nil"/>
                <w:between w:val="nil"/>
              </w:pBdr>
              <w:spacing w:after="160" w:line="254" w:lineRule="auto"/>
              <w:jc w:val="center"/>
              <w:rPr>
                <w:rFonts w:eastAsia="Times New Roman" w:cs="Times New Roman"/>
                <w:color w:val="000000"/>
              </w:rPr>
            </w:pPr>
            <w:r>
              <w:rPr>
                <w:rFonts w:eastAsia="Times New Roman" w:cs="Times New Roman"/>
                <w:color w:val="000000"/>
              </w:rPr>
              <w:t>3740</w:t>
            </w:r>
          </w:p>
        </w:tc>
        <w:tc>
          <w:tcPr>
            <w:tcW w:w="2411" w:type="dxa"/>
            <w:tcBorders>
              <w:left w:val="single" w:sz="8" w:space="0" w:color="000000"/>
              <w:bottom w:val="single" w:sz="8" w:space="0" w:color="000000"/>
              <w:right w:val="single" w:sz="8" w:space="0" w:color="000000"/>
            </w:tcBorders>
            <w:shd w:val="clear" w:color="auto" w:fill="auto"/>
          </w:tcPr>
          <w:p w14:paraId="00ED019A" w14:textId="77777777" w:rsidR="00912524" w:rsidRDefault="00714C4F">
            <w:pPr>
              <w:widowControl/>
              <w:pBdr>
                <w:top w:val="nil"/>
                <w:left w:val="nil"/>
                <w:bottom w:val="nil"/>
                <w:right w:val="nil"/>
                <w:between w:val="nil"/>
              </w:pBdr>
              <w:spacing w:line="240" w:lineRule="auto"/>
              <w:jc w:val="center"/>
              <w:rPr>
                <w:rFonts w:eastAsia="Times New Roman" w:cs="Times New Roman"/>
                <w:color w:val="000000"/>
                <w:sz w:val="23"/>
                <w:szCs w:val="23"/>
              </w:rPr>
            </w:pPr>
            <w:r>
              <w:rPr>
                <w:rFonts w:eastAsia="Times New Roman" w:cs="Times New Roman"/>
                <w:color w:val="000000"/>
                <w:sz w:val="23"/>
                <w:szCs w:val="23"/>
              </w:rPr>
              <w:t>3740</w:t>
            </w:r>
          </w:p>
        </w:tc>
      </w:tr>
      <w:tr w:rsidR="00912524" w14:paraId="6087F1DD" w14:textId="77777777">
        <w:trPr>
          <w:trHeight w:val="269"/>
        </w:trPr>
        <w:tc>
          <w:tcPr>
            <w:tcW w:w="4275" w:type="dxa"/>
            <w:tcBorders>
              <w:left w:val="single" w:sz="8" w:space="0" w:color="000000"/>
              <w:bottom w:val="single" w:sz="8" w:space="0" w:color="000000"/>
            </w:tcBorders>
            <w:shd w:val="clear" w:color="auto" w:fill="auto"/>
          </w:tcPr>
          <w:p w14:paraId="36F811BF" w14:textId="77777777" w:rsidR="00912524" w:rsidRDefault="00714C4F">
            <w:pPr>
              <w:widowControl/>
              <w:pBdr>
                <w:top w:val="nil"/>
                <w:left w:val="nil"/>
                <w:bottom w:val="nil"/>
                <w:right w:val="nil"/>
                <w:between w:val="nil"/>
              </w:pBdr>
              <w:spacing w:after="160" w:line="254" w:lineRule="auto"/>
              <w:jc w:val="left"/>
              <w:rPr>
                <w:rFonts w:eastAsia="Times New Roman" w:cs="Times New Roman"/>
                <w:color w:val="000000"/>
              </w:rPr>
            </w:pPr>
            <w:r>
              <w:rPr>
                <w:rFonts w:eastAsia="Times New Roman" w:cs="Times New Roman"/>
                <w:color w:val="000000"/>
              </w:rPr>
              <w:t>Maksud</w:t>
            </w:r>
          </w:p>
        </w:tc>
        <w:tc>
          <w:tcPr>
            <w:tcW w:w="2694" w:type="dxa"/>
            <w:tcBorders>
              <w:left w:val="single" w:sz="8" w:space="0" w:color="000000"/>
              <w:bottom w:val="single" w:sz="8" w:space="0" w:color="000000"/>
            </w:tcBorders>
            <w:shd w:val="clear" w:color="auto" w:fill="auto"/>
          </w:tcPr>
          <w:p w14:paraId="65CDAF8D" w14:textId="77777777" w:rsidR="00912524" w:rsidRDefault="00714C4F">
            <w:pPr>
              <w:widowControl/>
              <w:pBdr>
                <w:top w:val="nil"/>
                <w:left w:val="nil"/>
                <w:bottom w:val="nil"/>
                <w:right w:val="nil"/>
                <w:between w:val="nil"/>
              </w:pBdr>
              <w:spacing w:after="160" w:line="254" w:lineRule="auto"/>
              <w:jc w:val="center"/>
              <w:rPr>
                <w:rFonts w:eastAsia="Times New Roman" w:cs="Times New Roman"/>
                <w:color w:val="000000"/>
              </w:rPr>
            </w:pPr>
            <w:r>
              <w:rPr>
                <w:rFonts w:eastAsia="Times New Roman" w:cs="Times New Roman"/>
                <w:color w:val="000000"/>
              </w:rPr>
              <w:t>2695</w:t>
            </w:r>
          </w:p>
        </w:tc>
        <w:tc>
          <w:tcPr>
            <w:tcW w:w="2411" w:type="dxa"/>
            <w:tcBorders>
              <w:left w:val="single" w:sz="8" w:space="0" w:color="000000"/>
              <w:bottom w:val="single" w:sz="8" w:space="0" w:color="000000"/>
              <w:right w:val="single" w:sz="8" w:space="0" w:color="000000"/>
            </w:tcBorders>
            <w:shd w:val="clear" w:color="auto" w:fill="auto"/>
          </w:tcPr>
          <w:p w14:paraId="1ED4B09B" w14:textId="77777777" w:rsidR="00912524" w:rsidRDefault="00714C4F">
            <w:pPr>
              <w:widowControl/>
              <w:pBdr>
                <w:top w:val="nil"/>
                <w:left w:val="nil"/>
                <w:bottom w:val="nil"/>
                <w:right w:val="nil"/>
                <w:between w:val="nil"/>
              </w:pBdr>
              <w:spacing w:line="240" w:lineRule="auto"/>
              <w:jc w:val="center"/>
              <w:rPr>
                <w:rFonts w:eastAsia="Times New Roman" w:cs="Times New Roman"/>
                <w:color w:val="000000"/>
                <w:sz w:val="23"/>
                <w:szCs w:val="23"/>
              </w:rPr>
            </w:pPr>
            <w:r>
              <w:rPr>
                <w:rFonts w:eastAsia="Times New Roman" w:cs="Times New Roman"/>
                <w:color w:val="000000"/>
                <w:sz w:val="23"/>
                <w:szCs w:val="23"/>
              </w:rPr>
              <w:t>2695</w:t>
            </w:r>
          </w:p>
        </w:tc>
      </w:tr>
      <w:tr w:rsidR="00912524" w14:paraId="7F7DB5AF" w14:textId="77777777">
        <w:trPr>
          <w:trHeight w:val="269"/>
        </w:trPr>
        <w:tc>
          <w:tcPr>
            <w:tcW w:w="4275" w:type="dxa"/>
            <w:tcBorders>
              <w:left w:val="single" w:sz="8" w:space="0" w:color="000000"/>
              <w:bottom w:val="single" w:sz="8" w:space="0" w:color="000000"/>
            </w:tcBorders>
            <w:shd w:val="clear" w:color="auto" w:fill="auto"/>
          </w:tcPr>
          <w:p w14:paraId="5A569708" w14:textId="77777777" w:rsidR="00912524" w:rsidRDefault="00714C4F">
            <w:pPr>
              <w:widowControl/>
              <w:pBdr>
                <w:top w:val="nil"/>
                <w:left w:val="nil"/>
                <w:bottom w:val="nil"/>
                <w:right w:val="nil"/>
                <w:between w:val="nil"/>
              </w:pBdr>
              <w:spacing w:after="160" w:line="254" w:lineRule="auto"/>
              <w:jc w:val="left"/>
              <w:rPr>
                <w:rFonts w:eastAsia="Times New Roman" w:cs="Times New Roman"/>
                <w:color w:val="000000"/>
              </w:rPr>
            </w:pPr>
            <w:r>
              <w:rPr>
                <w:rFonts w:eastAsia="Times New Roman" w:cs="Times New Roman"/>
                <w:color w:val="000000"/>
              </w:rPr>
              <w:t>Ruumide rent ja videolahendused tegevuste läbiviimiseks</w:t>
            </w:r>
          </w:p>
        </w:tc>
        <w:tc>
          <w:tcPr>
            <w:tcW w:w="2694" w:type="dxa"/>
            <w:tcBorders>
              <w:left w:val="single" w:sz="8" w:space="0" w:color="000000"/>
              <w:bottom w:val="single" w:sz="8" w:space="0" w:color="000000"/>
            </w:tcBorders>
            <w:shd w:val="clear" w:color="auto" w:fill="auto"/>
          </w:tcPr>
          <w:p w14:paraId="46ECEF63" w14:textId="77777777" w:rsidR="00912524" w:rsidRDefault="00714C4F">
            <w:pPr>
              <w:widowControl/>
              <w:pBdr>
                <w:top w:val="nil"/>
                <w:left w:val="nil"/>
                <w:bottom w:val="nil"/>
                <w:right w:val="nil"/>
                <w:between w:val="nil"/>
              </w:pBdr>
              <w:spacing w:after="160" w:line="254" w:lineRule="auto"/>
              <w:jc w:val="center"/>
              <w:rPr>
                <w:rFonts w:eastAsia="Times New Roman" w:cs="Times New Roman"/>
                <w:color w:val="000000"/>
              </w:rPr>
            </w:pPr>
            <w:r>
              <w:rPr>
                <w:rFonts w:eastAsia="Times New Roman" w:cs="Times New Roman"/>
                <w:color w:val="000000"/>
              </w:rPr>
              <w:t>1200</w:t>
            </w:r>
          </w:p>
        </w:tc>
        <w:tc>
          <w:tcPr>
            <w:tcW w:w="2411" w:type="dxa"/>
            <w:tcBorders>
              <w:left w:val="single" w:sz="8" w:space="0" w:color="000000"/>
              <w:bottom w:val="single" w:sz="8" w:space="0" w:color="000000"/>
              <w:right w:val="single" w:sz="8" w:space="0" w:color="000000"/>
            </w:tcBorders>
            <w:shd w:val="clear" w:color="auto" w:fill="auto"/>
          </w:tcPr>
          <w:p w14:paraId="0AA88EDF" w14:textId="77777777" w:rsidR="00912524" w:rsidRDefault="00714C4F">
            <w:pPr>
              <w:widowControl/>
              <w:pBdr>
                <w:top w:val="nil"/>
                <w:left w:val="nil"/>
                <w:bottom w:val="nil"/>
                <w:right w:val="nil"/>
                <w:between w:val="nil"/>
              </w:pBdr>
              <w:spacing w:line="240" w:lineRule="auto"/>
              <w:jc w:val="center"/>
              <w:rPr>
                <w:rFonts w:eastAsia="Times New Roman" w:cs="Times New Roman"/>
                <w:color w:val="000000"/>
                <w:sz w:val="23"/>
                <w:szCs w:val="23"/>
              </w:rPr>
            </w:pPr>
            <w:r>
              <w:rPr>
                <w:rFonts w:eastAsia="Times New Roman" w:cs="Times New Roman"/>
                <w:color w:val="000000"/>
                <w:sz w:val="23"/>
                <w:szCs w:val="23"/>
              </w:rPr>
              <w:t>1200</w:t>
            </w:r>
          </w:p>
        </w:tc>
      </w:tr>
      <w:tr w:rsidR="00912524" w14:paraId="164D3D70" w14:textId="77777777">
        <w:trPr>
          <w:trHeight w:val="269"/>
        </w:trPr>
        <w:tc>
          <w:tcPr>
            <w:tcW w:w="4275" w:type="dxa"/>
            <w:tcBorders>
              <w:left w:val="single" w:sz="8" w:space="0" w:color="000000"/>
              <w:bottom w:val="single" w:sz="8" w:space="0" w:color="000000"/>
            </w:tcBorders>
            <w:shd w:val="clear" w:color="auto" w:fill="auto"/>
          </w:tcPr>
          <w:p w14:paraId="14AFEF04" w14:textId="77777777" w:rsidR="00912524" w:rsidRDefault="00714C4F">
            <w:pPr>
              <w:widowControl/>
              <w:pBdr>
                <w:top w:val="nil"/>
                <w:left w:val="nil"/>
                <w:bottom w:val="nil"/>
                <w:right w:val="nil"/>
                <w:between w:val="nil"/>
              </w:pBdr>
              <w:spacing w:after="160" w:line="254" w:lineRule="auto"/>
              <w:jc w:val="left"/>
              <w:rPr>
                <w:rFonts w:eastAsia="Times New Roman" w:cs="Times New Roman"/>
                <w:color w:val="000000"/>
              </w:rPr>
            </w:pPr>
            <w:r>
              <w:rPr>
                <w:rFonts w:eastAsia="Times New Roman" w:cs="Times New Roman"/>
                <w:color w:val="000000"/>
              </w:rPr>
              <w:t>Teenused ja tööd lepingupartneritelt (kodulehe halduskulu, raamatupidamisteenus, pangateenused)</w:t>
            </w:r>
          </w:p>
        </w:tc>
        <w:tc>
          <w:tcPr>
            <w:tcW w:w="2694" w:type="dxa"/>
            <w:tcBorders>
              <w:left w:val="single" w:sz="8" w:space="0" w:color="000000"/>
              <w:bottom w:val="single" w:sz="8" w:space="0" w:color="000000"/>
            </w:tcBorders>
            <w:shd w:val="clear" w:color="auto" w:fill="auto"/>
          </w:tcPr>
          <w:p w14:paraId="3C712A6B" w14:textId="77777777" w:rsidR="00912524" w:rsidRDefault="00714C4F">
            <w:pPr>
              <w:widowControl/>
              <w:pBdr>
                <w:top w:val="nil"/>
                <w:left w:val="nil"/>
                <w:bottom w:val="nil"/>
                <w:right w:val="nil"/>
                <w:between w:val="nil"/>
              </w:pBdr>
              <w:spacing w:after="160" w:line="254" w:lineRule="auto"/>
              <w:jc w:val="center"/>
              <w:rPr>
                <w:rFonts w:eastAsia="Times New Roman" w:cs="Times New Roman"/>
                <w:color w:val="000000"/>
              </w:rPr>
            </w:pPr>
            <w:r>
              <w:rPr>
                <w:rFonts w:eastAsia="Times New Roman" w:cs="Times New Roman"/>
                <w:color w:val="000000"/>
              </w:rPr>
              <w:t>2700</w:t>
            </w:r>
          </w:p>
        </w:tc>
        <w:tc>
          <w:tcPr>
            <w:tcW w:w="2411" w:type="dxa"/>
            <w:tcBorders>
              <w:left w:val="single" w:sz="8" w:space="0" w:color="000000"/>
              <w:bottom w:val="single" w:sz="8" w:space="0" w:color="000000"/>
              <w:right w:val="single" w:sz="8" w:space="0" w:color="000000"/>
            </w:tcBorders>
            <w:shd w:val="clear" w:color="auto" w:fill="auto"/>
          </w:tcPr>
          <w:p w14:paraId="5C752D07" w14:textId="77777777" w:rsidR="00912524" w:rsidRDefault="00714C4F">
            <w:pPr>
              <w:widowControl/>
              <w:pBdr>
                <w:top w:val="nil"/>
                <w:left w:val="nil"/>
                <w:bottom w:val="nil"/>
                <w:right w:val="nil"/>
                <w:between w:val="nil"/>
              </w:pBdr>
              <w:spacing w:line="240" w:lineRule="auto"/>
              <w:jc w:val="center"/>
              <w:rPr>
                <w:rFonts w:eastAsia="Times New Roman" w:cs="Times New Roman"/>
                <w:color w:val="000000"/>
                <w:sz w:val="23"/>
                <w:szCs w:val="23"/>
              </w:rPr>
            </w:pPr>
            <w:r>
              <w:rPr>
                <w:rFonts w:eastAsia="Times New Roman" w:cs="Times New Roman"/>
                <w:color w:val="000000"/>
                <w:sz w:val="23"/>
                <w:szCs w:val="23"/>
              </w:rPr>
              <w:t>2700</w:t>
            </w:r>
          </w:p>
        </w:tc>
      </w:tr>
      <w:tr w:rsidR="00912524" w14:paraId="0ACF9C1E" w14:textId="77777777">
        <w:trPr>
          <w:trHeight w:val="269"/>
        </w:trPr>
        <w:tc>
          <w:tcPr>
            <w:tcW w:w="4275" w:type="dxa"/>
            <w:tcBorders>
              <w:left w:val="single" w:sz="8" w:space="0" w:color="000000"/>
              <w:bottom w:val="single" w:sz="8" w:space="0" w:color="000000"/>
            </w:tcBorders>
            <w:shd w:val="clear" w:color="auto" w:fill="auto"/>
          </w:tcPr>
          <w:p w14:paraId="2C3AA7A3" w14:textId="77777777" w:rsidR="00912524" w:rsidRDefault="00714C4F">
            <w:pPr>
              <w:widowControl/>
              <w:pBdr>
                <w:top w:val="nil"/>
                <w:left w:val="nil"/>
                <w:bottom w:val="nil"/>
                <w:right w:val="nil"/>
                <w:between w:val="nil"/>
              </w:pBdr>
              <w:spacing w:after="160" w:line="254" w:lineRule="auto"/>
              <w:jc w:val="left"/>
              <w:rPr>
                <w:rFonts w:eastAsia="Times New Roman" w:cs="Times New Roman"/>
                <w:color w:val="000000"/>
              </w:rPr>
            </w:pPr>
            <w:r>
              <w:rPr>
                <w:rFonts w:eastAsia="Times New Roman" w:cs="Times New Roman"/>
                <w:color w:val="000000"/>
              </w:rPr>
              <w:t>Tegevuste ettevalmistus, läbiviimine ning analüüsimine: juriidiline nõustamine; tarbijaküsitluste ning uuringute koostamine, läbiviimine ja analüüsimine; osalemine ümarlaudadel, töörühmades ning sisukoosolekutel, osalemine õigusloome protsessis; koolituste ja teavitusürituste ettevalmistamine, läbiviimine ning analüüsimine; sisumaterjali tootmine ja levitamine; kommunikatsiooni planeerimine ja teostamine, pressiteade koostamine; sisu loomine kodulehele ja sotsiaalmeediakanalites.</w:t>
            </w:r>
          </w:p>
        </w:tc>
        <w:tc>
          <w:tcPr>
            <w:tcW w:w="2694" w:type="dxa"/>
            <w:tcBorders>
              <w:left w:val="single" w:sz="8" w:space="0" w:color="000000"/>
              <w:bottom w:val="single" w:sz="8" w:space="0" w:color="000000"/>
            </w:tcBorders>
            <w:shd w:val="clear" w:color="auto" w:fill="auto"/>
          </w:tcPr>
          <w:p w14:paraId="613DE9A9" w14:textId="77777777" w:rsidR="00912524" w:rsidRDefault="00714C4F">
            <w:pPr>
              <w:widowControl/>
              <w:pBdr>
                <w:top w:val="nil"/>
                <w:left w:val="nil"/>
                <w:bottom w:val="nil"/>
                <w:right w:val="nil"/>
                <w:between w:val="nil"/>
              </w:pBdr>
              <w:spacing w:after="160" w:line="254" w:lineRule="auto"/>
              <w:jc w:val="center"/>
              <w:rPr>
                <w:rFonts w:eastAsia="Times New Roman" w:cs="Times New Roman"/>
                <w:color w:val="000000"/>
              </w:rPr>
            </w:pPr>
            <w:r>
              <w:rPr>
                <w:rFonts w:eastAsia="Times New Roman" w:cs="Times New Roman"/>
                <w:color w:val="000000"/>
              </w:rPr>
              <w:t>9215</w:t>
            </w:r>
          </w:p>
        </w:tc>
        <w:tc>
          <w:tcPr>
            <w:tcW w:w="2411" w:type="dxa"/>
            <w:tcBorders>
              <w:left w:val="single" w:sz="8" w:space="0" w:color="000000"/>
              <w:bottom w:val="single" w:sz="8" w:space="0" w:color="000000"/>
              <w:right w:val="single" w:sz="8" w:space="0" w:color="000000"/>
            </w:tcBorders>
            <w:shd w:val="clear" w:color="auto" w:fill="auto"/>
          </w:tcPr>
          <w:p w14:paraId="1F39E33F" w14:textId="77777777" w:rsidR="00912524" w:rsidRDefault="00714C4F">
            <w:pPr>
              <w:widowControl/>
              <w:pBdr>
                <w:top w:val="nil"/>
                <w:left w:val="nil"/>
                <w:bottom w:val="nil"/>
                <w:right w:val="nil"/>
                <w:between w:val="nil"/>
              </w:pBdr>
              <w:spacing w:line="240" w:lineRule="auto"/>
              <w:jc w:val="center"/>
              <w:rPr>
                <w:rFonts w:eastAsia="Times New Roman" w:cs="Times New Roman"/>
                <w:color w:val="000000"/>
                <w:sz w:val="23"/>
                <w:szCs w:val="23"/>
              </w:rPr>
            </w:pPr>
            <w:r>
              <w:rPr>
                <w:rFonts w:eastAsia="Times New Roman" w:cs="Times New Roman"/>
                <w:color w:val="000000"/>
                <w:sz w:val="23"/>
                <w:szCs w:val="23"/>
              </w:rPr>
              <w:t>9215</w:t>
            </w:r>
          </w:p>
        </w:tc>
      </w:tr>
      <w:tr w:rsidR="00912524" w14:paraId="0FBCFA51" w14:textId="77777777">
        <w:trPr>
          <w:trHeight w:val="269"/>
        </w:trPr>
        <w:tc>
          <w:tcPr>
            <w:tcW w:w="4275" w:type="dxa"/>
            <w:tcBorders>
              <w:left w:val="single" w:sz="8" w:space="0" w:color="000000"/>
              <w:bottom w:val="single" w:sz="8" w:space="0" w:color="000000"/>
            </w:tcBorders>
            <w:shd w:val="clear" w:color="auto" w:fill="auto"/>
          </w:tcPr>
          <w:p w14:paraId="59A4CF2A" w14:textId="77777777" w:rsidR="00912524" w:rsidRDefault="00714C4F">
            <w:pPr>
              <w:widowControl/>
              <w:pBdr>
                <w:top w:val="nil"/>
                <w:left w:val="nil"/>
                <w:bottom w:val="nil"/>
                <w:right w:val="nil"/>
                <w:between w:val="nil"/>
              </w:pBdr>
              <w:spacing w:after="160" w:line="254" w:lineRule="auto"/>
              <w:jc w:val="left"/>
              <w:rPr>
                <w:rFonts w:eastAsia="Times New Roman" w:cs="Times New Roman"/>
                <w:color w:val="000000"/>
              </w:rPr>
            </w:pPr>
            <w:r>
              <w:rPr>
                <w:rFonts w:eastAsia="Times New Roman" w:cs="Times New Roman"/>
                <w:color w:val="000000"/>
              </w:rPr>
              <w:t>Sidekulud</w:t>
            </w:r>
          </w:p>
        </w:tc>
        <w:tc>
          <w:tcPr>
            <w:tcW w:w="2694" w:type="dxa"/>
            <w:tcBorders>
              <w:left w:val="single" w:sz="8" w:space="0" w:color="000000"/>
              <w:bottom w:val="single" w:sz="8" w:space="0" w:color="000000"/>
            </w:tcBorders>
            <w:shd w:val="clear" w:color="auto" w:fill="auto"/>
          </w:tcPr>
          <w:p w14:paraId="22AC54CD" w14:textId="77777777" w:rsidR="00912524" w:rsidRDefault="00714C4F">
            <w:pPr>
              <w:widowControl/>
              <w:pBdr>
                <w:top w:val="nil"/>
                <w:left w:val="nil"/>
                <w:bottom w:val="nil"/>
                <w:right w:val="nil"/>
                <w:between w:val="nil"/>
              </w:pBdr>
              <w:spacing w:after="160" w:line="254" w:lineRule="auto"/>
              <w:jc w:val="center"/>
              <w:rPr>
                <w:rFonts w:eastAsia="Times New Roman" w:cs="Times New Roman"/>
                <w:color w:val="000000"/>
              </w:rPr>
            </w:pPr>
            <w:r>
              <w:rPr>
                <w:rFonts w:eastAsia="Times New Roman" w:cs="Times New Roman"/>
                <w:color w:val="000000"/>
              </w:rPr>
              <w:t>450</w:t>
            </w:r>
          </w:p>
        </w:tc>
        <w:tc>
          <w:tcPr>
            <w:tcW w:w="2411" w:type="dxa"/>
            <w:tcBorders>
              <w:left w:val="single" w:sz="8" w:space="0" w:color="000000"/>
              <w:bottom w:val="single" w:sz="8" w:space="0" w:color="000000"/>
              <w:right w:val="single" w:sz="8" w:space="0" w:color="000000"/>
            </w:tcBorders>
            <w:shd w:val="clear" w:color="auto" w:fill="auto"/>
          </w:tcPr>
          <w:p w14:paraId="483E0E72" w14:textId="77777777" w:rsidR="00912524" w:rsidRDefault="00714C4F">
            <w:pPr>
              <w:widowControl/>
              <w:pBdr>
                <w:top w:val="nil"/>
                <w:left w:val="nil"/>
                <w:bottom w:val="nil"/>
                <w:right w:val="nil"/>
                <w:between w:val="nil"/>
              </w:pBdr>
              <w:spacing w:line="240" w:lineRule="auto"/>
              <w:jc w:val="center"/>
              <w:rPr>
                <w:rFonts w:eastAsia="Times New Roman" w:cs="Times New Roman"/>
                <w:color w:val="000000"/>
                <w:sz w:val="23"/>
                <w:szCs w:val="23"/>
              </w:rPr>
            </w:pPr>
            <w:r>
              <w:rPr>
                <w:rFonts w:eastAsia="Times New Roman" w:cs="Times New Roman"/>
                <w:color w:val="000000"/>
                <w:sz w:val="23"/>
                <w:szCs w:val="23"/>
              </w:rPr>
              <w:t>450</w:t>
            </w:r>
          </w:p>
        </w:tc>
      </w:tr>
      <w:tr w:rsidR="00912524" w14:paraId="1FA7EBE5" w14:textId="77777777">
        <w:trPr>
          <w:trHeight w:val="269"/>
        </w:trPr>
        <w:tc>
          <w:tcPr>
            <w:tcW w:w="4275" w:type="dxa"/>
            <w:tcBorders>
              <w:left w:val="single" w:sz="8" w:space="0" w:color="000000"/>
              <w:bottom w:val="single" w:sz="8" w:space="0" w:color="000000"/>
            </w:tcBorders>
            <w:shd w:val="clear" w:color="auto" w:fill="auto"/>
          </w:tcPr>
          <w:p w14:paraId="5FDBB32A" w14:textId="77777777" w:rsidR="00912524" w:rsidRDefault="00714C4F">
            <w:pPr>
              <w:widowControl/>
              <w:pBdr>
                <w:top w:val="nil"/>
                <w:left w:val="nil"/>
                <w:bottom w:val="nil"/>
                <w:right w:val="nil"/>
                <w:between w:val="nil"/>
              </w:pBdr>
              <w:spacing w:after="160" w:line="254" w:lineRule="auto"/>
              <w:jc w:val="left"/>
              <w:rPr>
                <w:rFonts w:eastAsia="Times New Roman" w:cs="Times New Roman"/>
                <w:color w:val="000000"/>
              </w:rPr>
            </w:pPr>
            <w:r>
              <w:rPr>
                <w:rFonts w:eastAsia="Times New Roman" w:cs="Times New Roman"/>
                <w:color w:val="000000"/>
              </w:rPr>
              <w:t>KOKKU:</w:t>
            </w:r>
          </w:p>
        </w:tc>
        <w:tc>
          <w:tcPr>
            <w:tcW w:w="2694" w:type="dxa"/>
            <w:tcBorders>
              <w:left w:val="single" w:sz="8" w:space="0" w:color="000000"/>
              <w:bottom w:val="single" w:sz="8" w:space="0" w:color="000000"/>
            </w:tcBorders>
            <w:shd w:val="clear" w:color="auto" w:fill="auto"/>
          </w:tcPr>
          <w:p w14:paraId="0A7545E0" w14:textId="77777777" w:rsidR="00912524" w:rsidRDefault="00714C4F">
            <w:pPr>
              <w:widowControl/>
              <w:pBdr>
                <w:top w:val="nil"/>
                <w:left w:val="nil"/>
                <w:bottom w:val="nil"/>
                <w:right w:val="nil"/>
                <w:between w:val="nil"/>
              </w:pBdr>
              <w:spacing w:after="160" w:line="254" w:lineRule="auto"/>
              <w:jc w:val="center"/>
              <w:rPr>
                <w:rFonts w:eastAsia="Times New Roman" w:cs="Times New Roman"/>
                <w:color w:val="000000"/>
              </w:rPr>
            </w:pPr>
            <w:r>
              <w:rPr>
                <w:rFonts w:eastAsia="Times New Roman" w:cs="Times New Roman"/>
                <w:color w:val="000000"/>
              </w:rPr>
              <w:t>20000</w:t>
            </w:r>
          </w:p>
        </w:tc>
        <w:tc>
          <w:tcPr>
            <w:tcW w:w="2411" w:type="dxa"/>
            <w:tcBorders>
              <w:left w:val="single" w:sz="8" w:space="0" w:color="000000"/>
              <w:bottom w:val="single" w:sz="8" w:space="0" w:color="000000"/>
              <w:right w:val="single" w:sz="8" w:space="0" w:color="000000"/>
            </w:tcBorders>
            <w:shd w:val="clear" w:color="auto" w:fill="auto"/>
          </w:tcPr>
          <w:p w14:paraId="50066044" w14:textId="77777777" w:rsidR="00912524" w:rsidRDefault="00714C4F">
            <w:pPr>
              <w:widowControl/>
              <w:pBdr>
                <w:top w:val="nil"/>
                <w:left w:val="nil"/>
                <w:bottom w:val="nil"/>
                <w:right w:val="nil"/>
                <w:between w:val="nil"/>
              </w:pBdr>
              <w:spacing w:line="240" w:lineRule="auto"/>
              <w:jc w:val="center"/>
              <w:rPr>
                <w:rFonts w:eastAsia="Times New Roman" w:cs="Times New Roman"/>
                <w:color w:val="000000"/>
                <w:sz w:val="23"/>
                <w:szCs w:val="23"/>
              </w:rPr>
            </w:pPr>
            <w:r>
              <w:rPr>
                <w:rFonts w:eastAsia="Times New Roman" w:cs="Times New Roman"/>
                <w:color w:val="000000"/>
                <w:sz w:val="23"/>
                <w:szCs w:val="23"/>
              </w:rPr>
              <w:t>20000</w:t>
            </w:r>
          </w:p>
        </w:tc>
      </w:tr>
    </w:tbl>
    <w:p w14:paraId="081165D8" w14:textId="77777777" w:rsidR="00912524" w:rsidRDefault="00912524">
      <w:pPr>
        <w:widowControl/>
        <w:pBdr>
          <w:top w:val="nil"/>
          <w:left w:val="nil"/>
          <w:bottom w:val="nil"/>
          <w:right w:val="nil"/>
          <w:between w:val="nil"/>
        </w:pBdr>
        <w:spacing w:line="240" w:lineRule="auto"/>
        <w:ind w:left="260"/>
        <w:jc w:val="left"/>
        <w:rPr>
          <w:rFonts w:eastAsia="Times New Roman" w:cs="Times New Roman"/>
          <w:color w:val="000000"/>
        </w:rPr>
      </w:pPr>
    </w:p>
    <w:p w14:paraId="1E7CC50B" w14:textId="77777777" w:rsidR="00912524" w:rsidRDefault="00714C4F">
      <w:pPr>
        <w:widowControl/>
        <w:pBdr>
          <w:top w:val="nil"/>
          <w:left w:val="nil"/>
          <w:bottom w:val="nil"/>
          <w:right w:val="nil"/>
          <w:between w:val="nil"/>
        </w:pBdr>
        <w:spacing w:line="240" w:lineRule="auto"/>
        <w:ind w:left="260"/>
        <w:jc w:val="left"/>
        <w:rPr>
          <w:rFonts w:eastAsia="Times New Roman" w:cs="Times New Roman"/>
          <w:color w:val="000000"/>
        </w:rPr>
      </w:pPr>
      <w:r>
        <w:rPr>
          <w:rFonts w:eastAsia="Times New Roman" w:cs="Times New Roman"/>
          <w:color w:val="000000"/>
        </w:rPr>
        <w:t>KINNITAN ARUANDE ANDMETE ÕIGSUST:</w:t>
      </w:r>
    </w:p>
    <w:p w14:paraId="33A00BF7" w14:textId="77777777" w:rsidR="00912524" w:rsidRDefault="00714C4F">
      <w:pPr>
        <w:widowControl/>
        <w:pBdr>
          <w:top w:val="nil"/>
          <w:left w:val="nil"/>
          <w:bottom w:val="nil"/>
          <w:right w:val="nil"/>
          <w:between w:val="nil"/>
        </w:pBdr>
        <w:spacing w:line="240" w:lineRule="auto"/>
        <w:ind w:firstLine="260"/>
        <w:jc w:val="left"/>
        <w:rPr>
          <w:rFonts w:eastAsia="Times New Roman" w:cs="Times New Roman"/>
          <w:color w:val="000000"/>
        </w:rPr>
      </w:pPr>
      <w:r>
        <w:rPr>
          <w:rFonts w:eastAsia="Times New Roman" w:cs="Times New Roman"/>
          <w:color w:val="000000"/>
        </w:rPr>
        <w:t>Eesti Omanike Keskliidu juhatuse esimees Andry Krass</w:t>
      </w:r>
    </w:p>
    <w:p w14:paraId="1DF7DBD3" w14:textId="77777777" w:rsidR="00912524" w:rsidRDefault="00912524">
      <w:pPr>
        <w:widowControl/>
        <w:pBdr>
          <w:top w:val="nil"/>
          <w:left w:val="nil"/>
          <w:bottom w:val="nil"/>
          <w:right w:val="nil"/>
          <w:between w:val="nil"/>
        </w:pBdr>
        <w:spacing w:line="276" w:lineRule="auto"/>
        <w:jc w:val="left"/>
        <w:rPr>
          <w:rFonts w:eastAsia="Times New Roman" w:cs="Times New Roman"/>
          <w:color w:val="000000"/>
        </w:rPr>
      </w:pPr>
    </w:p>
    <w:p w14:paraId="48B8E001" w14:textId="77777777" w:rsidR="00912524" w:rsidRDefault="00714C4F">
      <w:pPr>
        <w:widowControl/>
        <w:pBdr>
          <w:top w:val="nil"/>
          <w:left w:val="nil"/>
          <w:bottom w:val="nil"/>
          <w:right w:val="nil"/>
          <w:between w:val="nil"/>
        </w:pBdr>
        <w:spacing w:line="240" w:lineRule="auto"/>
        <w:ind w:left="260"/>
        <w:jc w:val="left"/>
        <w:rPr>
          <w:rFonts w:eastAsia="Times New Roman" w:cs="Times New Roman"/>
          <w:color w:val="000000"/>
        </w:rPr>
      </w:pPr>
      <w:r>
        <w:rPr>
          <w:rFonts w:eastAsia="Times New Roman" w:cs="Times New Roman"/>
          <w:color w:val="000000"/>
        </w:rPr>
        <w:t>Kuupäev: 31.01.2024</w:t>
      </w:r>
    </w:p>
    <w:sectPr w:rsidR="00912524">
      <w:pgSz w:w="11906" w:h="16838"/>
      <w:pgMar w:top="1134" w:right="1134" w:bottom="1134" w:left="1134"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921CB"/>
    <w:multiLevelType w:val="hybridMultilevel"/>
    <w:tmpl w:val="496E5922"/>
    <w:lvl w:ilvl="0" w:tplc="04250001">
      <w:start w:val="1"/>
      <w:numFmt w:val="bullet"/>
      <w:lvlText w:val=""/>
      <w:lvlJc w:val="left"/>
      <w:pPr>
        <w:ind w:left="947" w:hanging="360"/>
      </w:pPr>
      <w:rPr>
        <w:rFonts w:ascii="Symbol" w:hAnsi="Symbol" w:hint="default"/>
      </w:rPr>
    </w:lvl>
    <w:lvl w:ilvl="1" w:tplc="04250003" w:tentative="1">
      <w:start w:val="1"/>
      <w:numFmt w:val="bullet"/>
      <w:lvlText w:val="o"/>
      <w:lvlJc w:val="left"/>
      <w:pPr>
        <w:ind w:left="1667" w:hanging="360"/>
      </w:pPr>
      <w:rPr>
        <w:rFonts w:ascii="Courier New" w:hAnsi="Courier New" w:cs="Courier New" w:hint="default"/>
      </w:rPr>
    </w:lvl>
    <w:lvl w:ilvl="2" w:tplc="04250005" w:tentative="1">
      <w:start w:val="1"/>
      <w:numFmt w:val="bullet"/>
      <w:lvlText w:val=""/>
      <w:lvlJc w:val="left"/>
      <w:pPr>
        <w:ind w:left="2387" w:hanging="360"/>
      </w:pPr>
      <w:rPr>
        <w:rFonts w:ascii="Wingdings" w:hAnsi="Wingdings" w:hint="default"/>
      </w:rPr>
    </w:lvl>
    <w:lvl w:ilvl="3" w:tplc="04250001" w:tentative="1">
      <w:start w:val="1"/>
      <w:numFmt w:val="bullet"/>
      <w:lvlText w:val=""/>
      <w:lvlJc w:val="left"/>
      <w:pPr>
        <w:ind w:left="3107" w:hanging="360"/>
      </w:pPr>
      <w:rPr>
        <w:rFonts w:ascii="Symbol" w:hAnsi="Symbol" w:hint="default"/>
      </w:rPr>
    </w:lvl>
    <w:lvl w:ilvl="4" w:tplc="04250003" w:tentative="1">
      <w:start w:val="1"/>
      <w:numFmt w:val="bullet"/>
      <w:lvlText w:val="o"/>
      <w:lvlJc w:val="left"/>
      <w:pPr>
        <w:ind w:left="3827" w:hanging="360"/>
      </w:pPr>
      <w:rPr>
        <w:rFonts w:ascii="Courier New" w:hAnsi="Courier New" w:cs="Courier New" w:hint="default"/>
      </w:rPr>
    </w:lvl>
    <w:lvl w:ilvl="5" w:tplc="04250005" w:tentative="1">
      <w:start w:val="1"/>
      <w:numFmt w:val="bullet"/>
      <w:lvlText w:val=""/>
      <w:lvlJc w:val="left"/>
      <w:pPr>
        <w:ind w:left="4547" w:hanging="360"/>
      </w:pPr>
      <w:rPr>
        <w:rFonts w:ascii="Wingdings" w:hAnsi="Wingdings" w:hint="default"/>
      </w:rPr>
    </w:lvl>
    <w:lvl w:ilvl="6" w:tplc="04250001" w:tentative="1">
      <w:start w:val="1"/>
      <w:numFmt w:val="bullet"/>
      <w:lvlText w:val=""/>
      <w:lvlJc w:val="left"/>
      <w:pPr>
        <w:ind w:left="5267" w:hanging="360"/>
      </w:pPr>
      <w:rPr>
        <w:rFonts w:ascii="Symbol" w:hAnsi="Symbol" w:hint="default"/>
      </w:rPr>
    </w:lvl>
    <w:lvl w:ilvl="7" w:tplc="04250003" w:tentative="1">
      <w:start w:val="1"/>
      <w:numFmt w:val="bullet"/>
      <w:lvlText w:val="o"/>
      <w:lvlJc w:val="left"/>
      <w:pPr>
        <w:ind w:left="5987" w:hanging="360"/>
      </w:pPr>
      <w:rPr>
        <w:rFonts w:ascii="Courier New" w:hAnsi="Courier New" w:cs="Courier New" w:hint="default"/>
      </w:rPr>
    </w:lvl>
    <w:lvl w:ilvl="8" w:tplc="04250005" w:tentative="1">
      <w:start w:val="1"/>
      <w:numFmt w:val="bullet"/>
      <w:lvlText w:val=""/>
      <w:lvlJc w:val="left"/>
      <w:pPr>
        <w:ind w:left="6707" w:hanging="360"/>
      </w:pPr>
      <w:rPr>
        <w:rFonts w:ascii="Wingdings" w:hAnsi="Wingdings" w:hint="default"/>
      </w:rPr>
    </w:lvl>
  </w:abstractNum>
  <w:abstractNum w:abstractNumId="1" w15:restartNumberingAfterBreak="0">
    <w:nsid w:val="39721641"/>
    <w:multiLevelType w:val="multilevel"/>
    <w:tmpl w:val="C522242C"/>
    <w:lvl w:ilvl="0">
      <w:start w:val="1"/>
      <w:numFmt w:val="decimal"/>
      <w:lvlText w:val="%1."/>
      <w:lvlJc w:val="left"/>
      <w:pPr>
        <w:ind w:left="0" w:firstLine="0"/>
      </w:pPr>
    </w:lvl>
    <w:lvl w:ilvl="1">
      <w:start w:val="1"/>
      <w:numFmt w:val="bullet"/>
      <w:lvlText w:val="←"/>
      <w:lvlJc w:val="left"/>
      <w:pPr>
        <w:ind w:left="0" w:firstLine="0"/>
      </w:pPr>
      <w:rPr>
        <w:rFonts w:ascii="Times New Roman" w:eastAsia="Times New Roman" w:hAnsi="Times New Roman" w:cs="Times New Roman"/>
      </w:rPr>
    </w:lvl>
    <w:lvl w:ilvl="2">
      <w:start w:val="1"/>
      <w:numFmt w:val="bullet"/>
      <w:lvlText w:val="←"/>
      <w:lvlJc w:val="left"/>
      <w:pPr>
        <w:ind w:left="0" w:firstLine="0"/>
      </w:pPr>
      <w:rPr>
        <w:rFonts w:ascii="Times New Roman" w:eastAsia="Times New Roman" w:hAnsi="Times New Roman" w:cs="Times New Roman"/>
      </w:rPr>
    </w:lvl>
    <w:lvl w:ilvl="3">
      <w:start w:val="1"/>
      <w:numFmt w:val="bullet"/>
      <w:lvlText w:val="←"/>
      <w:lvlJc w:val="left"/>
      <w:pPr>
        <w:ind w:left="0" w:firstLine="0"/>
      </w:pPr>
      <w:rPr>
        <w:rFonts w:ascii="Times New Roman" w:eastAsia="Times New Roman" w:hAnsi="Times New Roman" w:cs="Times New Roman"/>
      </w:rPr>
    </w:lvl>
    <w:lvl w:ilvl="4">
      <w:start w:val="1"/>
      <w:numFmt w:val="bullet"/>
      <w:lvlText w:val="←"/>
      <w:lvlJc w:val="left"/>
      <w:pPr>
        <w:ind w:left="0" w:firstLine="0"/>
      </w:pPr>
      <w:rPr>
        <w:rFonts w:ascii="Times New Roman" w:eastAsia="Times New Roman" w:hAnsi="Times New Roman" w:cs="Times New Roman"/>
      </w:rPr>
    </w:lvl>
    <w:lvl w:ilvl="5">
      <w:start w:val="1"/>
      <w:numFmt w:val="bullet"/>
      <w:lvlText w:val="←"/>
      <w:lvlJc w:val="left"/>
      <w:pPr>
        <w:ind w:left="0" w:firstLine="0"/>
      </w:pPr>
      <w:rPr>
        <w:rFonts w:ascii="Times New Roman" w:eastAsia="Times New Roman" w:hAnsi="Times New Roman" w:cs="Times New Roman"/>
      </w:rPr>
    </w:lvl>
    <w:lvl w:ilvl="6">
      <w:start w:val="1"/>
      <w:numFmt w:val="bullet"/>
      <w:lvlText w:val="←"/>
      <w:lvlJc w:val="left"/>
      <w:pPr>
        <w:ind w:left="0" w:firstLine="0"/>
      </w:pPr>
      <w:rPr>
        <w:rFonts w:ascii="Times New Roman" w:eastAsia="Times New Roman" w:hAnsi="Times New Roman" w:cs="Times New Roman"/>
      </w:rPr>
    </w:lvl>
    <w:lvl w:ilvl="7">
      <w:start w:val="1"/>
      <w:numFmt w:val="bullet"/>
      <w:lvlText w:val="←"/>
      <w:lvlJc w:val="left"/>
      <w:pPr>
        <w:ind w:left="0" w:firstLine="0"/>
      </w:pPr>
      <w:rPr>
        <w:rFonts w:ascii="Times New Roman" w:eastAsia="Times New Roman" w:hAnsi="Times New Roman" w:cs="Times New Roman"/>
      </w:rPr>
    </w:lvl>
    <w:lvl w:ilvl="8">
      <w:start w:val="1"/>
      <w:numFmt w:val="bullet"/>
      <w:lvlText w:val="←"/>
      <w:lvlJc w:val="left"/>
      <w:pPr>
        <w:ind w:left="0" w:firstLine="0"/>
      </w:pPr>
      <w:rPr>
        <w:rFonts w:ascii="Times New Roman" w:eastAsia="Times New Roman" w:hAnsi="Times New Roman" w:cs="Times New Roman"/>
      </w:rPr>
    </w:lvl>
  </w:abstractNum>
  <w:abstractNum w:abstractNumId="2" w15:restartNumberingAfterBreak="0">
    <w:nsid w:val="3F4F0468"/>
    <w:multiLevelType w:val="hybridMultilevel"/>
    <w:tmpl w:val="7D56F03C"/>
    <w:lvl w:ilvl="0" w:tplc="04250001">
      <w:start w:val="1"/>
      <w:numFmt w:val="bullet"/>
      <w:lvlText w:val=""/>
      <w:lvlJc w:val="left"/>
      <w:pPr>
        <w:ind w:left="947" w:hanging="360"/>
      </w:pPr>
      <w:rPr>
        <w:rFonts w:ascii="Symbol" w:hAnsi="Symbol" w:hint="default"/>
      </w:rPr>
    </w:lvl>
    <w:lvl w:ilvl="1" w:tplc="04250003" w:tentative="1">
      <w:start w:val="1"/>
      <w:numFmt w:val="bullet"/>
      <w:lvlText w:val="o"/>
      <w:lvlJc w:val="left"/>
      <w:pPr>
        <w:ind w:left="1667" w:hanging="360"/>
      </w:pPr>
      <w:rPr>
        <w:rFonts w:ascii="Courier New" w:hAnsi="Courier New" w:cs="Courier New" w:hint="default"/>
      </w:rPr>
    </w:lvl>
    <w:lvl w:ilvl="2" w:tplc="04250005" w:tentative="1">
      <w:start w:val="1"/>
      <w:numFmt w:val="bullet"/>
      <w:lvlText w:val=""/>
      <w:lvlJc w:val="left"/>
      <w:pPr>
        <w:ind w:left="2387" w:hanging="360"/>
      </w:pPr>
      <w:rPr>
        <w:rFonts w:ascii="Wingdings" w:hAnsi="Wingdings" w:hint="default"/>
      </w:rPr>
    </w:lvl>
    <w:lvl w:ilvl="3" w:tplc="04250001" w:tentative="1">
      <w:start w:val="1"/>
      <w:numFmt w:val="bullet"/>
      <w:lvlText w:val=""/>
      <w:lvlJc w:val="left"/>
      <w:pPr>
        <w:ind w:left="3107" w:hanging="360"/>
      </w:pPr>
      <w:rPr>
        <w:rFonts w:ascii="Symbol" w:hAnsi="Symbol" w:hint="default"/>
      </w:rPr>
    </w:lvl>
    <w:lvl w:ilvl="4" w:tplc="04250003" w:tentative="1">
      <w:start w:val="1"/>
      <w:numFmt w:val="bullet"/>
      <w:lvlText w:val="o"/>
      <w:lvlJc w:val="left"/>
      <w:pPr>
        <w:ind w:left="3827" w:hanging="360"/>
      </w:pPr>
      <w:rPr>
        <w:rFonts w:ascii="Courier New" w:hAnsi="Courier New" w:cs="Courier New" w:hint="default"/>
      </w:rPr>
    </w:lvl>
    <w:lvl w:ilvl="5" w:tplc="04250005" w:tentative="1">
      <w:start w:val="1"/>
      <w:numFmt w:val="bullet"/>
      <w:lvlText w:val=""/>
      <w:lvlJc w:val="left"/>
      <w:pPr>
        <w:ind w:left="4547" w:hanging="360"/>
      </w:pPr>
      <w:rPr>
        <w:rFonts w:ascii="Wingdings" w:hAnsi="Wingdings" w:hint="default"/>
      </w:rPr>
    </w:lvl>
    <w:lvl w:ilvl="6" w:tplc="04250001" w:tentative="1">
      <w:start w:val="1"/>
      <w:numFmt w:val="bullet"/>
      <w:lvlText w:val=""/>
      <w:lvlJc w:val="left"/>
      <w:pPr>
        <w:ind w:left="5267" w:hanging="360"/>
      </w:pPr>
      <w:rPr>
        <w:rFonts w:ascii="Symbol" w:hAnsi="Symbol" w:hint="default"/>
      </w:rPr>
    </w:lvl>
    <w:lvl w:ilvl="7" w:tplc="04250003" w:tentative="1">
      <w:start w:val="1"/>
      <w:numFmt w:val="bullet"/>
      <w:lvlText w:val="o"/>
      <w:lvlJc w:val="left"/>
      <w:pPr>
        <w:ind w:left="5987" w:hanging="360"/>
      </w:pPr>
      <w:rPr>
        <w:rFonts w:ascii="Courier New" w:hAnsi="Courier New" w:cs="Courier New" w:hint="default"/>
      </w:rPr>
    </w:lvl>
    <w:lvl w:ilvl="8" w:tplc="04250005" w:tentative="1">
      <w:start w:val="1"/>
      <w:numFmt w:val="bullet"/>
      <w:lvlText w:val=""/>
      <w:lvlJc w:val="left"/>
      <w:pPr>
        <w:ind w:left="6707" w:hanging="360"/>
      </w:pPr>
      <w:rPr>
        <w:rFonts w:ascii="Wingdings" w:hAnsi="Wingdings" w:hint="default"/>
      </w:rPr>
    </w:lvl>
  </w:abstractNum>
  <w:abstractNum w:abstractNumId="3" w15:restartNumberingAfterBreak="0">
    <w:nsid w:val="627C7FAB"/>
    <w:multiLevelType w:val="multilevel"/>
    <w:tmpl w:val="11FA1DF2"/>
    <w:lvl w:ilvl="0">
      <w:start w:val="1"/>
      <w:numFmt w:val="decimal"/>
      <w:lvlText w:val="%1."/>
      <w:lvlJc w:val="left"/>
      <w:pPr>
        <w:ind w:left="0" w:firstLine="0"/>
      </w:pPr>
    </w:lvl>
    <w:lvl w:ilvl="1">
      <w:start w:val="1"/>
      <w:numFmt w:val="bullet"/>
      <w:lvlText w:val="←"/>
      <w:lvlJc w:val="left"/>
      <w:pPr>
        <w:ind w:left="0" w:firstLine="0"/>
      </w:pPr>
      <w:rPr>
        <w:rFonts w:ascii="Times New Roman" w:eastAsia="Times New Roman" w:hAnsi="Times New Roman" w:cs="Times New Roman"/>
      </w:rPr>
    </w:lvl>
    <w:lvl w:ilvl="2">
      <w:start w:val="1"/>
      <w:numFmt w:val="bullet"/>
      <w:lvlText w:val="←"/>
      <w:lvlJc w:val="left"/>
      <w:pPr>
        <w:ind w:left="0" w:firstLine="0"/>
      </w:pPr>
      <w:rPr>
        <w:rFonts w:ascii="Times New Roman" w:eastAsia="Times New Roman" w:hAnsi="Times New Roman" w:cs="Times New Roman"/>
      </w:rPr>
    </w:lvl>
    <w:lvl w:ilvl="3">
      <w:start w:val="1"/>
      <w:numFmt w:val="bullet"/>
      <w:lvlText w:val="←"/>
      <w:lvlJc w:val="left"/>
      <w:pPr>
        <w:ind w:left="0" w:firstLine="0"/>
      </w:pPr>
      <w:rPr>
        <w:rFonts w:ascii="Times New Roman" w:eastAsia="Times New Roman" w:hAnsi="Times New Roman" w:cs="Times New Roman"/>
      </w:rPr>
    </w:lvl>
    <w:lvl w:ilvl="4">
      <w:start w:val="1"/>
      <w:numFmt w:val="bullet"/>
      <w:lvlText w:val="←"/>
      <w:lvlJc w:val="left"/>
      <w:pPr>
        <w:ind w:left="0" w:firstLine="0"/>
      </w:pPr>
      <w:rPr>
        <w:rFonts w:ascii="Times New Roman" w:eastAsia="Times New Roman" w:hAnsi="Times New Roman" w:cs="Times New Roman"/>
      </w:rPr>
    </w:lvl>
    <w:lvl w:ilvl="5">
      <w:start w:val="1"/>
      <w:numFmt w:val="bullet"/>
      <w:lvlText w:val="←"/>
      <w:lvlJc w:val="left"/>
      <w:pPr>
        <w:ind w:left="0" w:firstLine="0"/>
      </w:pPr>
      <w:rPr>
        <w:rFonts w:ascii="Times New Roman" w:eastAsia="Times New Roman" w:hAnsi="Times New Roman" w:cs="Times New Roman"/>
      </w:rPr>
    </w:lvl>
    <w:lvl w:ilvl="6">
      <w:start w:val="1"/>
      <w:numFmt w:val="bullet"/>
      <w:lvlText w:val="←"/>
      <w:lvlJc w:val="left"/>
      <w:pPr>
        <w:ind w:left="0" w:firstLine="0"/>
      </w:pPr>
      <w:rPr>
        <w:rFonts w:ascii="Times New Roman" w:eastAsia="Times New Roman" w:hAnsi="Times New Roman" w:cs="Times New Roman"/>
      </w:rPr>
    </w:lvl>
    <w:lvl w:ilvl="7">
      <w:start w:val="1"/>
      <w:numFmt w:val="bullet"/>
      <w:lvlText w:val="←"/>
      <w:lvlJc w:val="left"/>
      <w:pPr>
        <w:ind w:left="0" w:firstLine="0"/>
      </w:pPr>
      <w:rPr>
        <w:rFonts w:ascii="Times New Roman" w:eastAsia="Times New Roman" w:hAnsi="Times New Roman" w:cs="Times New Roman"/>
      </w:rPr>
    </w:lvl>
    <w:lvl w:ilvl="8">
      <w:start w:val="1"/>
      <w:numFmt w:val="bullet"/>
      <w:lvlText w:val="←"/>
      <w:lvlJc w:val="left"/>
      <w:pPr>
        <w:ind w:left="0" w:firstLine="0"/>
      </w:pPr>
      <w:rPr>
        <w:rFonts w:ascii="Times New Roman" w:eastAsia="Times New Roman" w:hAnsi="Times New Roman" w:cs="Times New Roman"/>
      </w:rPr>
    </w:lvl>
  </w:abstractNum>
  <w:num w:numId="1" w16cid:durableId="1584560135">
    <w:abstractNumId w:val="3"/>
  </w:num>
  <w:num w:numId="2" w16cid:durableId="1088964491">
    <w:abstractNumId w:val="1"/>
  </w:num>
  <w:num w:numId="3" w16cid:durableId="1848321554">
    <w:abstractNumId w:val="0"/>
  </w:num>
  <w:num w:numId="4" w16cid:durableId="1786735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524"/>
    <w:rsid w:val="000D2515"/>
    <w:rsid w:val="000F3CCC"/>
    <w:rsid w:val="0011199F"/>
    <w:rsid w:val="00172238"/>
    <w:rsid w:val="00421B42"/>
    <w:rsid w:val="00437E37"/>
    <w:rsid w:val="00484900"/>
    <w:rsid w:val="00714C4F"/>
    <w:rsid w:val="00724613"/>
    <w:rsid w:val="00912524"/>
    <w:rsid w:val="009C7DC4"/>
    <w:rsid w:val="00A170BD"/>
    <w:rsid w:val="00B656AA"/>
    <w:rsid w:val="00B73392"/>
    <w:rsid w:val="00B8014F"/>
    <w:rsid w:val="00BC305C"/>
    <w:rsid w:val="00BD33F3"/>
    <w:rsid w:val="00BE3130"/>
    <w:rsid w:val="00C7583D"/>
    <w:rsid w:val="00C76C22"/>
    <w:rsid w:val="00EF6D1E"/>
    <w:rsid w:val="00F171A4"/>
    <w:rsid w:val="00F4393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FB1BF"/>
  <w15:docId w15:val="{BB81B081-056E-4826-9EBC-0C77C1F4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t-EE" w:eastAsia="et-EE" w:bidi="ar-SA"/>
      </w:rPr>
    </w:rPrDefault>
    <w:pPrDefault>
      <w:pPr>
        <w:widowControl w:val="0"/>
        <w:spacing w:line="235"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textAlignment w:val="baseline"/>
    </w:pPr>
    <w:rPr>
      <w:rFonts w:eastAsia="NSimSun" w:cs="Arial"/>
      <w:kern w:val="2"/>
      <w:lang w:eastAsia="zh-CN" w:bidi="hi-IN"/>
    </w:rPr>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rPr>
  </w:style>
  <w:style w:type="paragraph" w:styleId="Pealkiri5">
    <w:name w:val="heading 5"/>
    <w:basedOn w:val="Normaallaad"/>
    <w:next w:val="Normaallaad"/>
    <w:uiPriority w:val="9"/>
    <w:semiHidden/>
    <w:unhideWhenUsed/>
    <w:qFormat/>
    <w:pPr>
      <w:keepNext/>
      <w:keepLines/>
      <w:spacing w:before="220" w:after="40"/>
      <w:outlineLvl w:val="4"/>
    </w:pPr>
    <w:rPr>
      <w:b/>
      <w:sz w:val="22"/>
      <w:szCs w:val="22"/>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character" w:customStyle="1" w:styleId="Internetlink">
    <w:name w:val="Internet link"/>
    <w:qFormat/>
    <w:rPr>
      <w:color w:val="000080"/>
      <w:u w:val="single"/>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ListLabel21">
    <w:name w:val="ListLabel 21"/>
    <w:qFormat/>
    <w:rPr>
      <w:rFonts w:ascii="Times New Roman" w:eastAsia="Calibri" w:hAnsi="Times New Roman" w:cs="Calibri"/>
      <w:sz w:val="24"/>
    </w:rPr>
  </w:style>
  <w:style w:type="character" w:customStyle="1" w:styleId="ListLabel22">
    <w:name w:val="ListLabel 22"/>
    <w:qFormat/>
    <w:rPr>
      <w:rFonts w:eastAsia="Courier New" w:cs="Courier New"/>
    </w:rPr>
  </w:style>
  <w:style w:type="character" w:customStyle="1" w:styleId="ListLabel23">
    <w:name w:val="ListLabel 23"/>
    <w:qFormat/>
    <w:rPr>
      <w:rFonts w:eastAsia="Noto Sans Symbols" w:cs="Noto Sans Symbols"/>
    </w:rPr>
  </w:style>
  <w:style w:type="character" w:customStyle="1" w:styleId="ListLabel24">
    <w:name w:val="ListLabel 24"/>
    <w:qFormat/>
    <w:rPr>
      <w:rFonts w:eastAsia="Noto Sans Symbols" w:cs="Noto Sans Symbols"/>
    </w:rPr>
  </w:style>
  <w:style w:type="character" w:customStyle="1" w:styleId="ListLabel25">
    <w:name w:val="ListLabel 25"/>
    <w:qFormat/>
    <w:rPr>
      <w:rFonts w:eastAsia="Courier New" w:cs="Courier New"/>
    </w:rPr>
  </w:style>
  <w:style w:type="character" w:customStyle="1" w:styleId="ListLabel26">
    <w:name w:val="ListLabel 26"/>
    <w:qFormat/>
    <w:rPr>
      <w:rFonts w:eastAsia="Noto Sans Symbols" w:cs="Noto Sans Symbols"/>
    </w:rPr>
  </w:style>
  <w:style w:type="character" w:customStyle="1" w:styleId="ListLabel27">
    <w:name w:val="ListLabel 27"/>
    <w:qFormat/>
    <w:rPr>
      <w:rFonts w:eastAsia="Noto Sans Symbols" w:cs="Noto Sans Symbols"/>
    </w:rPr>
  </w:style>
  <w:style w:type="character" w:customStyle="1" w:styleId="ListLabel28">
    <w:name w:val="ListLabel 28"/>
    <w:qFormat/>
    <w:rPr>
      <w:rFonts w:eastAsia="Courier New" w:cs="Courier New"/>
    </w:rPr>
  </w:style>
  <w:style w:type="character" w:customStyle="1" w:styleId="ListLabel29">
    <w:name w:val="ListLabel 29"/>
    <w:qFormat/>
    <w:rPr>
      <w:rFonts w:eastAsia="Noto Sans Symbols" w:cs="Noto Sans Symbols"/>
    </w:rPr>
  </w:style>
  <w:style w:type="character" w:customStyle="1" w:styleId="ListLabel46">
    <w:name w:val="ListLabel 46"/>
    <w:qFormat/>
    <w:rPr>
      <w:rFonts w:ascii="Arial" w:eastAsia="Arial" w:hAnsi="Arial" w:cs="Arial"/>
      <w:color w:val="1155CC"/>
      <w:sz w:val="20"/>
      <w:szCs w:val="20"/>
      <w:u w:val="single"/>
    </w:rPr>
  </w:style>
  <w:style w:type="character" w:customStyle="1" w:styleId="InternetLink0">
    <w:name w:val="Internet Link"/>
    <w:basedOn w:val="Liguvaikefont"/>
    <w:rPr>
      <w:color w:val="467886"/>
      <w:u w:val="single"/>
    </w:rPr>
  </w:style>
  <w:style w:type="character" w:styleId="Lahendamatamainimine">
    <w:name w:val="Unresolved Mention"/>
    <w:basedOn w:val="Liguvaikefont"/>
    <w:qFormat/>
    <w:rPr>
      <w:color w:val="605E5C"/>
      <w:shd w:val="clear" w:color="auto" w:fill="E1DFDD"/>
    </w:rPr>
  </w:style>
  <w:style w:type="character" w:customStyle="1" w:styleId="ListLabel47">
    <w:name w:val="ListLabel 47"/>
    <w:qFormat/>
    <w:rPr>
      <w:rFonts w:eastAsia="Calibri" w:cs="Calibri"/>
      <w:sz w:val="24"/>
    </w:rPr>
  </w:style>
  <w:style w:type="character" w:customStyle="1" w:styleId="ListLabel48">
    <w:name w:val="ListLabel 48"/>
    <w:qFormat/>
    <w:rPr>
      <w:rFonts w:eastAsia="Courier New" w:cs="Courier New"/>
    </w:rPr>
  </w:style>
  <w:style w:type="character" w:customStyle="1" w:styleId="ListLabel49">
    <w:name w:val="ListLabel 49"/>
    <w:qFormat/>
    <w:rPr>
      <w:rFonts w:eastAsia="Noto Sans Symbols" w:cs="Noto Sans Symbols"/>
    </w:rPr>
  </w:style>
  <w:style w:type="character" w:customStyle="1" w:styleId="ListLabel50">
    <w:name w:val="ListLabel 50"/>
    <w:qFormat/>
    <w:rPr>
      <w:rFonts w:eastAsia="Noto Sans Symbols" w:cs="Noto Sans Symbols"/>
    </w:rPr>
  </w:style>
  <w:style w:type="character" w:customStyle="1" w:styleId="ListLabel51">
    <w:name w:val="ListLabel 51"/>
    <w:qFormat/>
    <w:rPr>
      <w:rFonts w:eastAsia="Courier New" w:cs="Courier New"/>
    </w:rPr>
  </w:style>
  <w:style w:type="character" w:customStyle="1" w:styleId="ListLabel52">
    <w:name w:val="ListLabel 52"/>
    <w:qFormat/>
    <w:rPr>
      <w:rFonts w:eastAsia="Noto Sans Symbols" w:cs="Noto Sans Symbols"/>
    </w:rPr>
  </w:style>
  <w:style w:type="character" w:customStyle="1" w:styleId="ListLabel53">
    <w:name w:val="ListLabel 53"/>
    <w:qFormat/>
    <w:rPr>
      <w:rFonts w:eastAsia="Noto Sans Symbols" w:cs="Noto Sans Symbols"/>
    </w:rPr>
  </w:style>
  <w:style w:type="character" w:customStyle="1" w:styleId="ListLabel54">
    <w:name w:val="ListLabel 54"/>
    <w:qFormat/>
    <w:rPr>
      <w:rFonts w:eastAsia="Courier New" w:cs="Courier New"/>
    </w:rPr>
  </w:style>
  <w:style w:type="character" w:customStyle="1" w:styleId="ListLabel55">
    <w:name w:val="ListLabel 55"/>
    <w:qFormat/>
    <w:rPr>
      <w:rFonts w:eastAsia="Noto Sans Symbols" w:cs="Noto Sans Symbols"/>
    </w:rPr>
  </w:style>
  <w:style w:type="character" w:customStyle="1" w:styleId="ListLabel56">
    <w:name w:val="ListLabel 56"/>
    <w:qFormat/>
    <w:rPr>
      <w:rFonts w:eastAsia="Arial"/>
    </w:rPr>
  </w:style>
  <w:style w:type="character" w:customStyle="1" w:styleId="ListLabel57">
    <w:name w:val="ListLabel 57"/>
    <w:qFormat/>
    <w:rPr>
      <w:rFonts w:eastAsia="Arial"/>
      <w:color w:val="1155CC"/>
      <w:u w:val="single"/>
    </w:rPr>
  </w:style>
  <w:style w:type="paragraph" w:customStyle="1" w:styleId="Heading">
    <w:name w:val="Heading"/>
    <w:basedOn w:val="Standard"/>
    <w:next w:val="Textbody"/>
    <w:qFormat/>
    <w:pPr>
      <w:keepNext/>
      <w:spacing w:before="240" w:after="120"/>
    </w:pPr>
    <w:rPr>
      <w:rFonts w:ascii="Arial" w:eastAsia="Microsoft YaHei" w:hAnsi="Arial"/>
      <w:sz w:val="28"/>
      <w:szCs w:val="28"/>
    </w:rPr>
  </w:style>
  <w:style w:type="paragraph" w:styleId="Kehatekst">
    <w:name w:val="Body Text"/>
    <w:basedOn w:val="Normaallaad"/>
    <w:pPr>
      <w:spacing w:after="140" w:line="276" w:lineRule="auto"/>
    </w:pPr>
  </w:style>
  <w:style w:type="paragraph" w:styleId="Loend">
    <w:name w:val="List"/>
    <w:basedOn w:val="Textbody"/>
  </w:style>
  <w:style w:type="paragraph" w:styleId="Pealdis">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Standard">
    <w:name w:val="Standard"/>
    <w:qFormat/>
    <w:pPr>
      <w:widowControl/>
      <w:suppressAutoHyphens/>
      <w:jc w:val="left"/>
      <w:textAlignment w:val="baseline"/>
    </w:pPr>
    <w:rPr>
      <w:rFonts w:eastAsia="NSimSun" w:cs="Arial"/>
      <w:kern w:val="2"/>
      <w:lang w:eastAsia="zh-CN" w:bidi="hi-IN"/>
    </w:rPr>
  </w:style>
  <w:style w:type="paragraph" w:customStyle="1" w:styleId="Textbody">
    <w:name w:val="Text body"/>
    <w:basedOn w:val="Standard"/>
    <w:qFormat/>
    <w:pPr>
      <w:spacing w:after="140" w:line="276" w:lineRule="auto"/>
    </w:pPr>
  </w:style>
  <w:style w:type="paragraph" w:customStyle="1" w:styleId="TableContents">
    <w:name w:val="Table Contents"/>
    <w:basedOn w:val="Standard"/>
    <w:qFormat/>
    <w:pPr>
      <w:suppressLineNumbers/>
    </w:pPr>
  </w:style>
  <w:style w:type="paragraph" w:customStyle="1" w:styleId="LO-normal">
    <w:name w:val="LO-normal"/>
    <w:qFormat/>
    <w:pPr>
      <w:spacing w:line="237" w:lineRule="auto"/>
      <w:textAlignment w:val="baseline"/>
    </w:pPr>
    <w:rPr>
      <w:rFonts w:eastAsia="NSimSun" w:cs="Arial"/>
      <w:kern w:val="2"/>
      <w:lang w:eastAsia="zh-CN" w:bidi="hi-IN"/>
    </w:rPr>
  </w:style>
  <w:style w:type="numbering" w:customStyle="1" w:styleId="WW8Num9">
    <w:name w:val="WW8Num9"/>
    <w:qFormat/>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0" w:type="dxa"/>
        <w:left w:w="0" w:type="dxa"/>
        <w:bottom w:w="0" w:type="dxa"/>
        <w:right w:w="0" w:type="dxa"/>
      </w:tblCellMar>
    </w:tblPr>
  </w:style>
  <w:style w:type="paragraph" w:styleId="Loendilik">
    <w:name w:val="List Paragraph"/>
    <w:basedOn w:val="Normaallaad"/>
    <w:uiPriority w:val="34"/>
    <w:qFormat/>
    <w:rsid w:val="00172238"/>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omanikud.e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4.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manikud.ee/" TargetMode="External"/><Relationship Id="rId1" Type="http://schemas.openxmlformats.org/officeDocument/2006/relationships/customXml" Target="../customXml/item1.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www.petitsioon.ee/"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vastused.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Sj5B8+tRYO42saRsxQo1GzfiDw==">CgMxLjA4AHIhMU12bmZyOTF4UW12cHljckY4REJCVl9ld1VjX1l4YUc5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1912</Words>
  <Characters>11093</Characters>
  <Application>Microsoft Office Word</Application>
  <DocSecurity>0</DocSecurity>
  <Lines>92</Lines>
  <Paragraphs>25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Andry Krass</dc:creator>
  <cp:lastModifiedBy>Andry Krass</cp:lastModifiedBy>
  <cp:revision>14</cp:revision>
  <dcterms:created xsi:type="dcterms:W3CDTF">2024-01-25T13:38:00Z</dcterms:created>
  <dcterms:modified xsi:type="dcterms:W3CDTF">2024-01-30T09:50:00Z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